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4C3" w:rsidRDefault="000244C3" w:rsidP="000244C3">
      <w:pPr>
        <w:pStyle w:val="Heading2"/>
        <w:spacing w:before="0"/>
        <w:rPr>
          <w:sz w:val="40"/>
        </w:rPr>
      </w:pPr>
      <w:bookmarkStart w:id="0" w:name="_GoBack"/>
      <w:bookmarkEnd w:id="0"/>
    </w:p>
    <w:p w:rsidR="000244C3" w:rsidRDefault="00D66313" w:rsidP="000244C3">
      <w:pPr>
        <w:pStyle w:val="Heading2"/>
        <w:spacing w:before="0"/>
        <w:rPr>
          <w:sz w:val="40"/>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247015</wp:posOffset>
                </wp:positionV>
                <wp:extent cx="4747895" cy="716280"/>
                <wp:effectExtent l="0" t="0" r="0"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895"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4C3" w:rsidRPr="000244C3" w:rsidRDefault="000244C3" w:rsidP="000244C3">
                            <w:pPr>
                              <w:rPr>
                                <w:sz w:val="44"/>
                                <w:szCs w:val="44"/>
                              </w:rPr>
                            </w:pPr>
                            <w:r w:rsidRPr="000244C3">
                              <w:rPr>
                                <w:sz w:val="44"/>
                                <w:szCs w:val="44"/>
                              </w:rPr>
                              <w:t>Supporting employees experiencing domestic and family violence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6" type="#_x0000_t202" style="position:absolute;margin-left:-7.2pt;margin-top:19.45pt;width:373.8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dO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21RkHnYHTwwBuZg/H0GXHVA/3svqmkZDLlooNu1VKji2jNWQX2pv+xdUJ&#10;R1uQ9fhR1hCGbo10QPtG9bZ0UAwE6NClp1NnbCoVHJI5mSdpjFEFtnk4ixLXOp9mx9uD0uY9kz2y&#10;ixwr6LxDp7t7bWw2NDu62GBClrzrXPc78ewAHKcTiA1Xrc1m4Zr5Mw3SVbJKiEei2cojQVF4t+WS&#10;eLMynMfFu2K5LMJfNm5IspbXNRM2zFFYIfmzxh0kPkniJC0tO15bOJuSVpv1slNoR0HYpftczcFy&#10;dvOfp+GKAFxeUAojEtxFqVfOkrlHShJ76TxIvCBM79JZQFJSlM8p3XPB/p0SGnOcxlE8iemc9Atu&#10;gftec6NZzw2Mjo73OU5OTjSzElyJ2rXWUN5N64tS2PTPpYB2HxvtBGs1OqnV7Nd7QLEqXsv6CaSr&#10;JCgL9AnzDhatVD8wGmF25Fh/31LFMOo+CJB/GhJih43bkHgewUZdWtaXFioqgMqxwWhaLs00oLaD&#10;4psWIk0PTshbeDINd2o+Z3V4aDAfHKnDLLMD6HLvvM4Td/EbAAD//wMAUEsDBBQABgAIAAAAIQC0&#10;QI9y3wAAAAoBAAAPAAAAZHJzL2Rvd25yZXYueG1sTI/BTsMwEETvSPyDtUjcWjskpW2IUyEQV1AL&#10;rcTNjbdJRLyOYrcJf89yguNqnmbeFpvJdeKCQ2g9aUjmCgRS5W1LtYaP95fZCkSIhqzpPKGGbwyw&#10;Ka+vCpNbP9IWL7tYCy6hkBsNTYx9LmWoGnQmzH2PxNnJD85EPoda2sGMXO46eafUvXSmJV5oTI9P&#10;DVZfu7PTsH89fR4y9VY/u0U/+klJcmup9e3N9PgAIuIU/2D41Wd1KNnp6M9kg+g0zJIsY1RDulqD&#10;YGCZpimII5OLZAmyLOT/F8ofAAAA//8DAFBLAQItABQABgAIAAAAIQC2gziS/gAAAOEBAAATAAAA&#10;AAAAAAAAAAAAAAAAAABbQ29udGVudF9UeXBlc10ueG1sUEsBAi0AFAAGAAgAAAAhADj9If/WAAAA&#10;lAEAAAsAAAAAAAAAAAAAAAAALwEAAF9yZWxzLy5yZWxzUEsBAi0AFAAGAAgAAAAhAJSbZ062AgAA&#10;uQUAAA4AAAAAAAAAAAAAAAAALgIAAGRycy9lMm9Eb2MueG1sUEsBAi0AFAAGAAgAAAAhALRAj3Lf&#10;AAAACgEAAA8AAAAAAAAAAAAAAAAAEAUAAGRycy9kb3ducmV2LnhtbFBLBQYAAAAABAAEAPMAAAAc&#10;BgAAAAA=&#10;" filled="f" stroked="f">
                <v:textbox>
                  <w:txbxContent>
                    <w:p w:rsidR="000244C3" w:rsidRPr="000244C3" w:rsidRDefault="000244C3" w:rsidP="000244C3">
                      <w:pPr>
                        <w:rPr>
                          <w:sz w:val="44"/>
                          <w:szCs w:val="44"/>
                        </w:rPr>
                      </w:pPr>
                      <w:r w:rsidRPr="000244C3">
                        <w:rPr>
                          <w:sz w:val="44"/>
                          <w:szCs w:val="44"/>
                        </w:rPr>
                        <w:t>Supporting employees experiencing domestic and family violence</w:t>
                      </w:r>
                    </w:p>
                  </w:txbxContent>
                </v:textbox>
              </v:shape>
            </w:pict>
          </mc:Fallback>
        </mc:AlternateContent>
      </w:r>
    </w:p>
    <w:p w:rsidR="000244C3" w:rsidRDefault="000244C3" w:rsidP="000244C3">
      <w:pPr>
        <w:rPr>
          <w:szCs w:val="24"/>
        </w:rPr>
      </w:pPr>
    </w:p>
    <w:p w:rsidR="000244C3" w:rsidRDefault="000244C3" w:rsidP="000244C3">
      <w:pPr>
        <w:rPr>
          <w:szCs w:val="24"/>
        </w:rPr>
      </w:pPr>
    </w:p>
    <w:p w:rsidR="000244C3" w:rsidRDefault="000244C3" w:rsidP="000244C3">
      <w:pPr>
        <w:rPr>
          <w:b/>
          <w:szCs w:val="24"/>
        </w:rPr>
      </w:pPr>
    </w:p>
    <w:p w:rsidR="000244C3" w:rsidRDefault="000244C3" w:rsidP="000244C3">
      <w:pPr>
        <w:rPr>
          <w:b/>
          <w:szCs w:val="24"/>
        </w:rPr>
      </w:pPr>
    </w:p>
    <w:p w:rsidR="000244C3" w:rsidRDefault="000244C3" w:rsidP="000244C3">
      <w:pPr>
        <w:rPr>
          <w:b/>
          <w:szCs w:val="24"/>
        </w:rPr>
      </w:pPr>
    </w:p>
    <w:p w:rsidR="000244C3" w:rsidRPr="003022FE" w:rsidRDefault="000244C3" w:rsidP="000244C3">
      <w:pPr>
        <w:rPr>
          <w:b/>
          <w:szCs w:val="24"/>
        </w:rPr>
      </w:pPr>
      <w:r w:rsidRPr="003022FE">
        <w:rPr>
          <w:b/>
          <w:szCs w:val="24"/>
        </w:rPr>
        <w:t xml:space="preserve">Support for employees who are experiencing domestic and family violence </w:t>
      </w:r>
    </w:p>
    <w:p w:rsidR="00EA1B98" w:rsidRDefault="00EA1B98" w:rsidP="000244C3">
      <w:pPr>
        <w:jc w:val="both"/>
        <w:rPr>
          <w:rFonts w:cs="Arial"/>
          <w:b/>
          <w:szCs w:val="24"/>
        </w:rPr>
      </w:pPr>
    </w:p>
    <w:p w:rsidR="00EA1B98" w:rsidRDefault="006A01F1" w:rsidP="00EA1B98">
      <w:pPr>
        <w:jc w:val="both"/>
        <w:rPr>
          <w:rFonts w:cs="Arial"/>
          <w:sz w:val="20"/>
        </w:rPr>
      </w:pPr>
      <w:r w:rsidRPr="006A01F1">
        <w:rPr>
          <w:rFonts w:cs="Arial"/>
          <w:sz w:val="20"/>
          <w:highlight w:val="cyan"/>
        </w:rPr>
        <w:t>Catholic schooling authorities</w:t>
      </w:r>
      <w:r>
        <w:rPr>
          <w:rFonts w:cs="Arial"/>
          <w:sz w:val="20"/>
        </w:rPr>
        <w:t xml:space="preserve"> are</w:t>
      </w:r>
      <w:r w:rsidR="000244C3">
        <w:rPr>
          <w:rFonts w:cs="Arial"/>
          <w:sz w:val="20"/>
        </w:rPr>
        <w:t xml:space="preserve"> committed to sensitively, urgently and compassionately </w:t>
      </w:r>
      <w:r w:rsidR="00B82E6A">
        <w:rPr>
          <w:rFonts w:cs="Arial"/>
          <w:sz w:val="20"/>
        </w:rPr>
        <w:t xml:space="preserve">supporting </w:t>
      </w:r>
      <w:r w:rsidR="000244C3">
        <w:rPr>
          <w:rFonts w:cs="Arial"/>
          <w:sz w:val="20"/>
        </w:rPr>
        <w:t xml:space="preserve"> staff members who are experiencing domestic and family violence</w:t>
      </w:r>
      <w:r w:rsidR="00AF0026">
        <w:rPr>
          <w:rFonts w:cs="Arial"/>
          <w:sz w:val="20"/>
        </w:rPr>
        <w:t xml:space="preserve"> (DFV)</w:t>
      </w:r>
      <w:r w:rsidR="000244C3">
        <w:rPr>
          <w:rFonts w:cs="Arial"/>
          <w:sz w:val="20"/>
        </w:rPr>
        <w:t>. Where domestic and family violence and abu</w:t>
      </w:r>
      <w:r w:rsidR="00BA2420">
        <w:rPr>
          <w:rFonts w:cs="Arial"/>
          <w:sz w:val="20"/>
        </w:rPr>
        <w:t>se is made known to a principal or</w:t>
      </w:r>
      <w:r w:rsidR="00EA1B98">
        <w:rPr>
          <w:rFonts w:cs="Arial"/>
          <w:sz w:val="20"/>
        </w:rPr>
        <w:t xml:space="preserve"> manager </w:t>
      </w:r>
      <w:r w:rsidR="000244C3">
        <w:rPr>
          <w:rFonts w:cs="Arial"/>
          <w:sz w:val="20"/>
        </w:rPr>
        <w:t xml:space="preserve">immediate measures will be taken to offer practical workplace support and access to counselling. </w:t>
      </w:r>
      <w:r w:rsidR="00EA1B98">
        <w:rPr>
          <w:rFonts w:cs="Arial"/>
          <w:sz w:val="20"/>
        </w:rPr>
        <w:t xml:space="preserve">A range of supports are available for affected staff. </w:t>
      </w:r>
    </w:p>
    <w:p w:rsidR="000244C3" w:rsidRPr="003022FE" w:rsidRDefault="000244C3" w:rsidP="000244C3">
      <w:pPr>
        <w:rPr>
          <w:rFonts w:cs="Arial"/>
          <w:b/>
          <w:sz w:val="20"/>
        </w:rPr>
      </w:pPr>
    </w:p>
    <w:p w:rsidR="000244C3" w:rsidRPr="003022FE" w:rsidRDefault="00EA1B98" w:rsidP="000244C3">
      <w:pPr>
        <w:rPr>
          <w:rFonts w:cs="Arial"/>
          <w:b/>
          <w:szCs w:val="24"/>
        </w:rPr>
      </w:pPr>
      <w:r>
        <w:rPr>
          <w:rFonts w:cs="Arial"/>
          <w:b/>
          <w:szCs w:val="24"/>
        </w:rPr>
        <w:t>External s</w:t>
      </w:r>
      <w:r w:rsidR="000244C3" w:rsidRPr="003022FE">
        <w:rPr>
          <w:rFonts w:cs="Arial"/>
          <w:b/>
          <w:szCs w:val="24"/>
        </w:rPr>
        <w:t xml:space="preserve">ervices for staff requiring immediate </w:t>
      </w:r>
      <w:r w:rsidR="008E2834">
        <w:rPr>
          <w:rFonts w:cs="Arial"/>
          <w:b/>
          <w:szCs w:val="24"/>
        </w:rPr>
        <w:t xml:space="preserve">support and </w:t>
      </w:r>
      <w:r w:rsidR="000244C3" w:rsidRPr="003022FE">
        <w:rPr>
          <w:rFonts w:cs="Arial"/>
          <w:b/>
          <w:szCs w:val="24"/>
        </w:rPr>
        <w:t>assistance</w:t>
      </w:r>
    </w:p>
    <w:p w:rsidR="000244C3" w:rsidRDefault="000244C3" w:rsidP="000244C3">
      <w:pPr>
        <w:rPr>
          <w:rFonts w:cs="Arial"/>
          <w:szCs w:val="24"/>
        </w:rPr>
      </w:pPr>
    </w:p>
    <w:p w:rsidR="000244C3" w:rsidRDefault="000244C3" w:rsidP="000244C3">
      <w:pPr>
        <w:rPr>
          <w:rFonts w:cs="Arial"/>
          <w:sz w:val="20"/>
        </w:rPr>
      </w:pPr>
      <w:r>
        <w:rPr>
          <w:rFonts w:cs="Arial"/>
          <w:sz w:val="20"/>
        </w:rPr>
        <w:t>S</w:t>
      </w:r>
      <w:r w:rsidRPr="00D54F83">
        <w:rPr>
          <w:rFonts w:cs="Arial"/>
          <w:sz w:val="20"/>
        </w:rPr>
        <w:t>taff</w:t>
      </w:r>
      <w:r>
        <w:rPr>
          <w:rFonts w:cs="Arial"/>
          <w:sz w:val="20"/>
        </w:rPr>
        <w:t xml:space="preserve"> members who believe their immediate physical safety or the safety of others within their household is at risk, should contact the Queensland Police on </w:t>
      </w:r>
      <w:r w:rsidRPr="00262CB1">
        <w:rPr>
          <w:rFonts w:cs="Arial"/>
          <w:b/>
          <w:sz w:val="20"/>
        </w:rPr>
        <w:t>telephone 000</w:t>
      </w:r>
      <w:r w:rsidR="00EA1B98">
        <w:rPr>
          <w:rFonts w:cs="Arial"/>
          <w:b/>
          <w:sz w:val="20"/>
        </w:rPr>
        <w:t xml:space="preserve"> </w:t>
      </w:r>
      <w:r w:rsidR="00EA1B98" w:rsidRPr="00EA1B98">
        <w:rPr>
          <w:rFonts w:cs="Arial"/>
          <w:sz w:val="20"/>
        </w:rPr>
        <w:t>(triple zero)</w:t>
      </w:r>
      <w:r w:rsidRPr="00EA1B98">
        <w:rPr>
          <w:rFonts w:cs="Arial"/>
          <w:sz w:val="20"/>
        </w:rPr>
        <w:t>.</w:t>
      </w:r>
    </w:p>
    <w:p w:rsidR="000244C3" w:rsidRDefault="000244C3" w:rsidP="000244C3">
      <w:pPr>
        <w:rPr>
          <w:rFonts w:cs="Arial"/>
          <w:sz w:val="20"/>
        </w:rPr>
      </w:pPr>
    </w:p>
    <w:p w:rsidR="000244C3" w:rsidRDefault="000244C3" w:rsidP="000244C3">
      <w:pPr>
        <w:rPr>
          <w:rFonts w:cs="Arial"/>
          <w:sz w:val="20"/>
        </w:rPr>
      </w:pPr>
      <w:r>
        <w:rPr>
          <w:rFonts w:cs="Arial"/>
          <w:sz w:val="20"/>
        </w:rPr>
        <w:t xml:space="preserve">Information on how Queensland Police respond to reports of domestic and family violence can be found on the Queensland Police website at the following link: </w:t>
      </w:r>
      <w:hyperlink r:id="rId8" w:history="1">
        <w:r w:rsidRPr="009E4DCD">
          <w:rPr>
            <w:rStyle w:val="Hyperlink"/>
            <w:rFonts w:cs="Arial"/>
            <w:sz w:val="20"/>
          </w:rPr>
          <w:t>https://www.police.qld.gov.au/programs/cscp/dv/response.htm</w:t>
        </w:r>
      </w:hyperlink>
      <w:r>
        <w:rPr>
          <w:rFonts w:cs="Arial"/>
          <w:sz w:val="20"/>
        </w:rPr>
        <w:t xml:space="preserve"> </w:t>
      </w:r>
    </w:p>
    <w:p w:rsidR="000244C3" w:rsidRDefault="000244C3" w:rsidP="000244C3">
      <w:pPr>
        <w:rPr>
          <w:rFonts w:cs="Arial"/>
          <w:sz w:val="20"/>
        </w:rPr>
      </w:pPr>
    </w:p>
    <w:p w:rsidR="000244C3" w:rsidRPr="0057241A" w:rsidRDefault="000244C3" w:rsidP="000244C3">
      <w:pPr>
        <w:rPr>
          <w:rFonts w:cs="Arial"/>
          <w:szCs w:val="24"/>
        </w:rPr>
      </w:pPr>
      <w:r w:rsidRPr="0057241A">
        <w:rPr>
          <w:rFonts w:cs="Arial"/>
          <w:szCs w:val="24"/>
        </w:rPr>
        <w:t>Domestic Violence Orders</w:t>
      </w:r>
      <w:r w:rsidR="00EA1B98">
        <w:rPr>
          <w:rFonts w:cs="Arial"/>
          <w:szCs w:val="24"/>
        </w:rPr>
        <w:t xml:space="preserve"> (DVO)</w:t>
      </w:r>
    </w:p>
    <w:p w:rsidR="000244C3" w:rsidRDefault="000244C3" w:rsidP="000244C3">
      <w:pPr>
        <w:rPr>
          <w:rFonts w:cs="Arial"/>
          <w:sz w:val="20"/>
        </w:rPr>
      </w:pPr>
    </w:p>
    <w:p w:rsidR="000244C3" w:rsidRDefault="000244C3" w:rsidP="000244C3">
      <w:pPr>
        <w:jc w:val="both"/>
        <w:rPr>
          <w:rFonts w:cs="Arial"/>
          <w:sz w:val="20"/>
        </w:rPr>
      </w:pPr>
      <w:r>
        <w:rPr>
          <w:rFonts w:cs="Arial"/>
          <w:sz w:val="20"/>
        </w:rPr>
        <w:t xml:space="preserve">Those experiencing domestic and family violence can apply for </w:t>
      </w:r>
      <w:r w:rsidR="00EA1B98">
        <w:rPr>
          <w:rFonts w:cs="Arial"/>
          <w:sz w:val="20"/>
        </w:rPr>
        <w:t xml:space="preserve">either </w:t>
      </w:r>
      <w:r>
        <w:rPr>
          <w:rFonts w:cs="Arial"/>
          <w:sz w:val="20"/>
        </w:rPr>
        <w:t xml:space="preserve">temporary </w:t>
      </w:r>
      <w:r w:rsidR="00EA1B98">
        <w:rPr>
          <w:rFonts w:cs="Arial"/>
          <w:sz w:val="20"/>
        </w:rPr>
        <w:t>or</w:t>
      </w:r>
      <w:r>
        <w:rPr>
          <w:rFonts w:cs="Arial"/>
          <w:sz w:val="20"/>
        </w:rPr>
        <w:t xml:space="preserve"> longer standing domestic violence </w:t>
      </w:r>
      <w:r w:rsidR="00EA1B98">
        <w:rPr>
          <w:rFonts w:cs="Arial"/>
          <w:sz w:val="20"/>
        </w:rPr>
        <w:t>protection o</w:t>
      </w:r>
      <w:r>
        <w:rPr>
          <w:rFonts w:cs="Arial"/>
          <w:sz w:val="20"/>
        </w:rPr>
        <w:t xml:space="preserve">rders. In some instances police and magistrates will also apply for domestic violence on behalf of those who have been abused. These Orders require that the person using violence or abuse cease their behaviour.  </w:t>
      </w:r>
      <w:r w:rsidR="00AF0026">
        <w:rPr>
          <w:rFonts w:cs="Arial"/>
          <w:sz w:val="20"/>
        </w:rPr>
        <w:t>DVOs</w:t>
      </w:r>
      <w:r>
        <w:rPr>
          <w:rFonts w:cs="Arial"/>
          <w:sz w:val="20"/>
        </w:rPr>
        <w:t xml:space="preserve"> can also impose conditions relating to proximity and contact.  Those conditions can include restricting access to </w:t>
      </w:r>
      <w:r w:rsidR="00EA1B98">
        <w:rPr>
          <w:rFonts w:cs="Arial"/>
          <w:sz w:val="20"/>
        </w:rPr>
        <w:t xml:space="preserve">the offending </w:t>
      </w:r>
      <w:r>
        <w:rPr>
          <w:rFonts w:cs="Arial"/>
          <w:sz w:val="20"/>
        </w:rPr>
        <w:t>individual</w:t>
      </w:r>
      <w:r w:rsidR="00AF0026">
        <w:rPr>
          <w:rFonts w:cs="Arial"/>
          <w:sz w:val="20"/>
        </w:rPr>
        <w:t>,</w:t>
      </w:r>
      <w:r>
        <w:rPr>
          <w:rFonts w:cs="Arial"/>
          <w:sz w:val="20"/>
        </w:rPr>
        <w:t xml:space="preserve"> within or outside the person’s place of work.  </w:t>
      </w:r>
    </w:p>
    <w:p w:rsidR="000244C3" w:rsidRDefault="000244C3" w:rsidP="000244C3">
      <w:pPr>
        <w:jc w:val="both"/>
        <w:rPr>
          <w:rFonts w:cs="Arial"/>
          <w:sz w:val="20"/>
        </w:rPr>
      </w:pPr>
    </w:p>
    <w:p w:rsidR="000244C3" w:rsidRDefault="000244C3" w:rsidP="000244C3">
      <w:pPr>
        <w:jc w:val="both"/>
        <w:rPr>
          <w:rFonts w:cs="Arial"/>
          <w:sz w:val="20"/>
        </w:rPr>
      </w:pPr>
      <w:r>
        <w:rPr>
          <w:rFonts w:cs="Arial"/>
          <w:sz w:val="20"/>
        </w:rPr>
        <w:t xml:space="preserve">Staff who have been required to apply for a </w:t>
      </w:r>
      <w:r w:rsidR="00EA1B98">
        <w:rPr>
          <w:rFonts w:cs="Arial"/>
          <w:sz w:val="20"/>
        </w:rPr>
        <w:t>DVO</w:t>
      </w:r>
      <w:r w:rsidR="00AF0026">
        <w:rPr>
          <w:rFonts w:cs="Arial"/>
          <w:sz w:val="20"/>
        </w:rPr>
        <w:t>,</w:t>
      </w:r>
      <w:r>
        <w:rPr>
          <w:rFonts w:cs="Arial"/>
          <w:sz w:val="20"/>
        </w:rPr>
        <w:t xml:space="preserve"> </w:t>
      </w:r>
      <w:r w:rsidR="00AF0026">
        <w:rPr>
          <w:rFonts w:cs="Arial"/>
          <w:sz w:val="20"/>
        </w:rPr>
        <w:t>which has within it conditions that restrict access to the workplace by the offending individual</w:t>
      </w:r>
      <w:r w:rsidR="00EA1B98">
        <w:rPr>
          <w:rFonts w:cs="Arial"/>
          <w:sz w:val="20"/>
        </w:rPr>
        <w:t xml:space="preserve">, </w:t>
      </w:r>
      <w:r w:rsidR="00AF0026">
        <w:rPr>
          <w:rFonts w:cs="Arial"/>
          <w:sz w:val="20"/>
        </w:rPr>
        <w:t>must bring the DVO</w:t>
      </w:r>
      <w:r>
        <w:rPr>
          <w:rFonts w:cs="Arial"/>
          <w:sz w:val="20"/>
        </w:rPr>
        <w:t xml:space="preserve"> to t</w:t>
      </w:r>
      <w:r w:rsidR="00EA1B98">
        <w:rPr>
          <w:rFonts w:cs="Arial"/>
          <w:sz w:val="20"/>
        </w:rPr>
        <w:t>he attention of their principal</w:t>
      </w:r>
      <w:r>
        <w:rPr>
          <w:rFonts w:cs="Arial"/>
          <w:sz w:val="20"/>
        </w:rPr>
        <w:t xml:space="preserve"> </w:t>
      </w:r>
      <w:r w:rsidR="00EA1B98">
        <w:rPr>
          <w:rFonts w:cs="Arial"/>
          <w:sz w:val="20"/>
        </w:rPr>
        <w:t xml:space="preserve">or </w:t>
      </w:r>
      <w:r>
        <w:rPr>
          <w:rFonts w:cs="Arial"/>
          <w:sz w:val="20"/>
        </w:rPr>
        <w:t>manager</w:t>
      </w:r>
      <w:r w:rsidR="00EA1B98">
        <w:rPr>
          <w:rFonts w:cs="Arial"/>
          <w:sz w:val="20"/>
        </w:rPr>
        <w:t>,</w:t>
      </w:r>
      <w:r>
        <w:rPr>
          <w:rFonts w:cs="Arial"/>
          <w:sz w:val="20"/>
        </w:rPr>
        <w:t xml:space="preserve"> so that they can take measures to increase the s</w:t>
      </w:r>
      <w:r w:rsidR="00AF0026">
        <w:rPr>
          <w:rFonts w:cs="Arial"/>
          <w:sz w:val="20"/>
        </w:rPr>
        <w:t>afety of that person and others, in line with DET security provisions.</w:t>
      </w:r>
    </w:p>
    <w:p w:rsidR="000244C3" w:rsidRDefault="000244C3" w:rsidP="000244C3">
      <w:pPr>
        <w:rPr>
          <w:rFonts w:cs="Arial"/>
          <w:sz w:val="20"/>
        </w:rPr>
      </w:pPr>
    </w:p>
    <w:p w:rsidR="000244C3" w:rsidRPr="00D4406D" w:rsidRDefault="00BA2420" w:rsidP="000244C3">
      <w:pPr>
        <w:rPr>
          <w:rFonts w:cs="Arial"/>
          <w:b/>
          <w:szCs w:val="24"/>
        </w:rPr>
      </w:pPr>
      <w:r>
        <w:rPr>
          <w:rFonts w:cs="Arial"/>
          <w:b/>
          <w:szCs w:val="24"/>
        </w:rPr>
        <w:t>S</w:t>
      </w:r>
      <w:r w:rsidR="000244C3" w:rsidRPr="00D4406D">
        <w:rPr>
          <w:rFonts w:cs="Arial"/>
          <w:b/>
          <w:szCs w:val="24"/>
        </w:rPr>
        <w:t xml:space="preserve">upports </w:t>
      </w:r>
      <w:r>
        <w:rPr>
          <w:rFonts w:cs="Arial"/>
          <w:b/>
          <w:szCs w:val="24"/>
        </w:rPr>
        <w:t xml:space="preserve">for </w:t>
      </w:r>
      <w:r w:rsidR="000244C3" w:rsidRPr="00D4406D">
        <w:rPr>
          <w:rFonts w:cs="Arial"/>
          <w:b/>
          <w:szCs w:val="24"/>
        </w:rPr>
        <w:t>staff affected by domestic and family violence</w:t>
      </w:r>
    </w:p>
    <w:p w:rsidR="000244C3" w:rsidRDefault="000244C3" w:rsidP="000244C3">
      <w:pPr>
        <w:rPr>
          <w:rFonts w:cs="Arial"/>
          <w:szCs w:val="24"/>
        </w:rPr>
      </w:pPr>
    </w:p>
    <w:p w:rsidR="000244C3" w:rsidRDefault="00AF0026" w:rsidP="000244C3">
      <w:pPr>
        <w:rPr>
          <w:rFonts w:cs="Arial"/>
          <w:szCs w:val="24"/>
        </w:rPr>
      </w:pPr>
      <w:r>
        <w:rPr>
          <w:rFonts w:cs="Arial"/>
          <w:szCs w:val="24"/>
        </w:rPr>
        <w:t xml:space="preserve">DFV </w:t>
      </w:r>
      <w:r w:rsidR="000244C3">
        <w:rPr>
          <w:rFonts w:cs="Arial"/>
          <w:szCs w:val="24"/>
        </w:rPr>
        <w:t xml:space="preserve">Workplace Safety </w:t>
      </w:r>
      <w:r>
        <w:rPr>
          <w:rFonts w:cs="Arial"/>
          <w:szCs w:val="24"/>
        </w:rPr>
        <w:t xml:space="preserve">Checklists and </w:t>
      </w:r>
      <w:r w:rsidR="00D66313">
        <w:rPr>
          <w:rFonts w:cs="Arial"/>
          <w:szCs w:val="24"/>
        </w:rPr>
        <w:t xml:space="preserve">DFV </w:t>
      </w:r>
      <w:r>
        <w:rPr>
          <w:rFonts w:cs="Arial"/>
          <w:szCs w:val="24"/>
        </w:rPr>
        <w:t>Workplace Safety Plans</w:t>
      </w:r>
    </w:p>
    <w:p w:rsidR="000244C3" w:rsidRDefault="000244C3" w:rsidP="000244C3">
      <w:pPr>
        <w:rPr>
          <w:rFonts w:cs="Arial"/>
          <w:szCs w:val="24"/>
        </w:rPr>
      </w:pPr>
    </w:p>
    <w:p w:rsidR="000244C3" w:rsidRDefault="000244C3" w:rsidP="000244C3">
      <w:pPr>
        <w:jc w:val="both"/>
        <w:rPr>
          <w:rFonts w:cs="Arial"/>
          <w:sz w:val="20"/>
        </w:rPr>
      </w:pPr>
      <w:r w:rsidRPr="00262CB1">
        <w:rPr>
          <w:rFonts w:cs="Arial"/>
          <w:sz w:val="20"/>
        </w:rPr>
        <w:t xml:space="preserve">Where a </w:t>
      </w:r>
      <w:r>
        <w:rPr>
          <w:rFonts w:cs="Arial"/>
          <w:sz w:val="20"/>
        </w:rPr>
        <w:t xml:space="preserve">staff member advises that they are experiencing domestic and/or family violence, their principal or manager should determine in consultation with the staff member whether there are any risks to the safety of that person or others in the workplace. </w:t>
      </w:r>
      <w:r w:rsidR="00D66313">
        <w:rPr>
          <w:rFonts w:cs="Arial"/>
          <w:sz w:val="20"/>
        </w:rPr>
        <w:t xml:space="preserve">The </w:t>
      </w:r>
      <w:hyperlink r:id="rId9" w:history="1">
        <w:r w:rsidR="00D66313" w:rsidRPr="0014163D">
          <w:rPr>
            <w:rStyle w:val="Hyperlink"/>
            <w:rFonts w:cs="Arial"/>
            <w:i/>
            <w:sz w:val="20"/>
          </w:rPr>
          <w:t>DFV Workplace Safety Checklis</w:t>
        </w:r>
      </w:hyperlink>
      <w:r w:rsidR="00D66313" w:rsidRPr="00D66313">
        <w:rPr>
          <w:rFonts w:cs="Arial"/>
          <w:i/>
          <w:sz w:val="20"/>
        </w:rPr>
        <w:t>t</w:t>
      </w:r>
      <w:r w:rsidR="00D66313">
        <w:rPr>
          <w:rFonts w:cs="Arial"/>
          <w:sz w:val="20"/>
        </w:rPr>
        <w:t xml:space="preserve"> and </w:t>
      </w:r>
      <w:hyperlink r:id="rId10" w:history="1">
        <w:r w:rsidR="00D66313" w:rsidRPr="0014163D">
          <w:rPr>
            <w:rStyle w:val="Hyperlink"/>
            <w:rFonts w:cs="Arial"/>
            <w:i/>
            <w:sz w:val="20"/>
          </w:rPr>
          <w:t>DFV Workplace Safety Plan</w:t>
        </w:r>
      </w:hyperlink>
      <w:r w:rsidR="00D66313">
        <w:rPr>
          <w:rFonts w:cs="Arial"/>
          <w:sz w:val="20"/>
        </w:rPr>
        <w:t xml:space="preserve"> can assist with identifying possible risks to the affected </w:t>
      </w:r>
      <w:r>
        <w:rPr>
          <w:rFonts w:cs="Arial"/>
          <w:sz w:val="20"/>
        </w:rPr>
        <w:t xml:space="preserve">staff member </w:t>
      </w:r>
      <w:r w:rsidR="00D66313">
        <w:rPr>
          <w:rFonts w:cs="Arial"/>
          <w:sz w:val="20"/>
        </w:rPr>
        <w:t xml:space="preserve">and others. </w:t>
      </w:r>
    </w:p>
    <w:p w:rsidR="000244C3" w:rsidRDefault="000244C3" w:rsidP="000244C3">
      <w:pPr>
        <w:jc w:val="both"/>
        <w:rPr>
          <w:rFonts w:cs="Arial"/>
          <w:sz w:val="20"/>
        </w:rPr>
      </w:pPr>
    </w:p>
    <w:p w:rsidR="00F11AB3" w:rsidRPr="00BA2420" w:rsidRDefault="00596080" w:rsidP="00BA2420">
      <w:pPr>
        <w:jc w:val="both"/>
        <w:rPr>
          <w:rFonts w:cs="Arial"/>
          <w:color w:val="FF0000"/>
          <w:sz w:val="20"/>
          <w:highlight w:val="cyan"/>
        </w:rPr>
      </w:pPr>
      <w:r>
        <w:rPr>
          <w:rFonts w:cs="Arial"/>
          <w:sz w:val="20"/>
        </w:rPr>
        <w:t>Where</w:t>
      </w:r>
      <w:r w:rsidR="00D66313">
        <w:rPr>
          <w:rFonts w:cs="Arial"/>
          <w:sz w:val="20"/>
        </w:rPr>
        <w:t xml:space="preserve"> risks are identified within the </w:t>
      </w:r>
      <w:r w:rsidR="00D66313" w:rsidRPr="00D66313">
        <w:rPr>
          <w:rFonts w:cs="Arial"/>
          <w:i/>
          <w:sz w:val="20"/>
        </w:rPr>
        <w:t>Checklist</w:t>
      </w:r>
      <w:r w:rsidR="00D66313">
        <w:rPr>
          <w:rFonts w:cs="Arial"/>
          <w:sz w:val="20"/>
        </w:rPr>
        <w:t xml:space="preserve">, </w:t>
      </w:r>
      <w:r w:rsidR="000244C3">
        <w:rPr>
          <w:rFonts w:cs="Arial"/>
          <w:sz w:val="20"/>
        </w:rPr>
        <w:t>the principal</w:t>
      </w:r>
      <w:r w:rsidR="00D66313">
        <w:rPr>
          <w:rFonts w:cs="Arial"/>
          <w:sz w:val="20"/>
        </w:rPr>
        <w:t xml:space="preserve"> or manager should </w:t>
      </w:r>
      <w:r w:rsidR="000244C3">
        <w:rPr>
          <w:rFonts w:cs="Arial"/>
          <w:sz w:val="20"/>
        </w:rPr>
        <w:t xml:space="preserve">develop, in conjunction with the affected staff member, </w:t>
      </w:r>
      <w:hyperlink r:id="rId11" w:history="1">
        <w:r w:rsidR="000244C3" w:rsidRPr="0014163D">
          <w:rPr>
            <w:rStyle w:val="Hyperlink"/>
            <w:rFonts w:cs="Arial"/>
            <w:sz w:val="20"/>
          </w:rPr>
          <w:t xml:space="preserve">a </w:t>
        </w:r>
        <w:r w:rsidR="00D66313" w:rsidRPr="0014163D">
          <w:rPr>
            <w:rStyle w:val="Hyperlink"/>
            <w:rFonts w:cs="Arial"/>
            <w:sz w:val="20"/>
          </w:rPr>
          <w:t xml:space="preserve">DFV </w:t>
        </w:r>
        <w:r w:rsidR="000244C3" w:rsidRPr="0014163D">
          <w:rPr>
            <w:rStyle w:val="Hyperlink"/>
            <w:rFonts w:cs="Arial"/>
            <w:i/>
            <w:sz w:val="20"/>
          </w:rPr>
          <w:t>Workplace Safety Plan</w:t>
        </w:r>
      </w:hyperlink>
      <w:r w:rsidR="000244C3" w:rsidRPr="00D66313">
        <w:rPr>
          <w:rFonts w:cs="Arial"/>
          <w:i/>
          <w:sz w:val="20"/>
        </w:rPr>
        <w:t>.</w:t>
      </w:r>
      <w:r w:rsidR="000244C3">
        <w:rPr>
          <w:rFonts w:cs="Arial"/>
          <w:sz w:val="20"/>
        </w:rPr>
        <w:t xml:space="preserve"> A copy of the</w:t>
      </w:r>
      <w:r w:rsidR="002947A0">
        <w:rPr>
          <w:rFonts w:cs="Arial"/>
          <w:sz w:val="20"/>
        </w:rPr>
        <w:t xml:space="preserve"> DET</w:t>
      </w:r>
      <w:r w:rsidR="000244C3">
        <w:rPr>
          <w:rFonts w:cs="Arial"/>
          <w:sz w:val="20"/>
        </w:rPr>
        <w:t xml:space="preserve"> </w:t>
      </w:r>
      <w:r w:rsidR="002947A0">
        <w:rPr>
          <w:rFonts w:cs="Arial"/>
          <w:sz w:val="20"/>
        </w:rPr>
        <w:t>resources</w:t>
      </w:r>
      <w:r w:rsidR="000244C3">
        <w:rPr>
          <w:rFonts w:cs="Arial"/>
          <w:sz w:val="20"/>
        </w:rPr>
        <w:t xml:space="preserve"> </w:t>
      </w:r>
      <w:hyperlink r:id="rId12" w:history="1">
        <w:r w:rsidR="00D66313" w:rsidRPr="0014163D">
          <w:rPr>
            <w:rStyle w:val="Hyperlink"/>
            <w:rFonts w:cs="Arial"/>
            <w:i/>
            <w:sz w:val="20"/>
          </w:rPr>
          <w:t xml:space="preserve">DFV </w:t>
        </w:r>
        <w:r w:rsidR="000244C3" w:rsidRPr="0014163D">
          <w:rPr>
            <w:rStyle w:val="Hyperlink"/>
            <w:rFonts w:cs="Arial"/>
            <w:i/>
            <w:sz w:val="20"/>
          </w:rPr>
          <w:t>Workplace Safety Plan</w:t>
        </w:r>
      </w:hyperlink>
      <w:r w:rsidR="000244C3">
        <w:rPr>
          <w:rFonts w:cs="Arial"/>
          <w:sz w:val="20"/>
        </w:rPr>
        <w:t xml:space="preserve"> can be found </w:t>
      </w:r>
      <w:r w:rsidR="00BA2420">
        <w:rPr>
          <w:rFonts w:cs="Arial"/>
          <w:sz w:val="20"/>
        </w:rPr>
        <w:t xml:space="preserve">in </w:t>
      </w:r>
      <w:hyperlink r:id="rId13" w:history="1">
        <w:r w:rsidR="0014163D" w:rsidRPr="0014163D">
          <w:rPr>
            <w:rStyle w:val="Hyperlink"/>
            <w:rFonts w:cs="Arial"/>
            <w:sz w:val="20"/>
          </w:rPr>
          <w:t>Attachment E</w:t>
        </w:r>
      </w:hyperlink>
      <w:r w:rsidR="0014163D">
        <w:rPr>
          <w:rFonts w:cs="Arial"/>
          <w:sz w:val="20"/>
        </w:rPr>
        <w:t>.</w:t>
      </w:r>
    </w:p>
    <w:p w:rsidR="00F11AB3" w:rsidRPr="00BA2420" w:rsidRDefault="00F11AB3" w:rsidP="000244C3">
      <w:pPr>
        <w:rPr>
          <w:rFonts w:cs="Arial"/>
          <w:sz w:val="20"/>
          <w:highlight w:val="cyan"/>
        </w:rPr>
      </w:pPr>
    </w:p>
    <w:p w:rsidR="00F11AB3" w:rsidRDefault="00F11AB3" w:rsidP="000244C3">
      <w:pPr>
        <w:rPr>
          <w:rFonts w:cs="Arial"/>
          <w:sz w:val="20"/>
          <w:highlight w:val="cyan"/>
        </w:rPr>
      </w:pPr>
    </w:p>
    <w:p w:rsidR="00BA2420" w:rsidRDefault="00BA2420" w:rsidP="000244C3">
      <w:pPr>
        <w:rPr>
          <w:rFonts w:cs="Arial"/>
          <w:sz w:val="20"/>
          <w:highlight w:val="cyan"/>
        </w:rPr>
      </w:pPr>
    </w:p>
    <w:p w:rsidR="00BA2420" w:rsidRDefault="00BA2420" w:rsidP="000244C3">
      <w:pPr>
        <w:rPr>
          <w:rFonts w:cs="Arial"/>
          <w:sz w:val="20"/>
          <w:highlight w:val="cyan"/>
        </w:rPr>
      </w:pPr>
    </w:p>
    <w:p w:rsidR="00BA2420" w:rsidRDefault="00BA2420" w:rsidP="000244C3">
      <w:pPr>
        <w:rPr>
          <w:rFonts w:cs="Arial"/>
          <w:sz w:val="20"/>
          <w:highlight w:val="cyan"/>
        </w:rPr>
      </w:pPr>
    </w:p>
    <w:p w:rsidR="000244C3" w:rsidRPr="00BE4A23" w:rsidRDefault="000244C3" w:rsidP="000244C3">
      <w:pPr>
        <w:rPr>
          <w:rFonts w:cs="Arial"/>
          <w:color w:val="FF0000"/>
          <w:sz w:val="20"/>
        </w:rPr>
      </w:pPr>
      <w:r w:rsidRPr="00BE4A23">
        <w:rPr>
          <w:rFonts w:cs="Arial"/>
          <w:sz w:val="20"/>
          <w:highlight w:val="cyan"/>
        </w:rPr>
        <w:lastRenderedPageBreak/>
        <w:t xml:space="preserve">Access to </w:t>
      </w:r>
      <w:r w:rsidR="007469B9" w:rsidRPr="00BE4A23">
        <w:rPr>
          <w:rFonts w:cs="Arial"/>
          <w:sz w:val="20"/>
          <w:highlight w:val="cyan"/>
        </w:rPr>
        <w:t xml:space="preserve">Domestic violence leave </w:t>
      </w:r>
      <w:r w:rsidR="00F11AB3">
        <w:rPr>
          <w:rFonts w:cs="Arial"/>
          <w:sz w:val="20"/>
          <w:highlight w:val="cyan"/>
        </w:rPr>
        <w:t xml:space="preserve">for Catholic schooling authorities </w:t>
      </w:r>
      <w:r w:rsidR="007469B9" w:rsidRPr="00BE4A23">
        <w:rPr>
          <w:rFonts w:cs="Arial"/>
          <w:sz w:val="20"/>
          <w:highlight w:val="cyan"/>
        </w:rPr>
        <w:t>(in accordance with the QCEC EB Agreement)</w:t>
      </w:r>
      <w:r w:rsidR="007469B9" w:rsidRPr="00BE4A23">
        <w:rPr>
          <w:rFonts w:cs="Arial"/>
          <w:sz w:val="20"/>
        </w:rPr>
        <w:t xml:space="preserve"> </w:t>
      </w:r>
    </w:p>
    <w:p w:rsidR="007469B9" w:rsidRPr="00BE4A23" w:rsidRDefault="007469B9" w:rsidP="007469B9">
      <w:pPr>
        <w:pStyle w:val="ListParagraph"/>
        <w:numPr>
          <w:ilvl w:val="1"/>
          <w:numId w:val="5"/>
        </w:numPr>
        <w:spacing w:after="120"/>
        <w:ind w:left="567" w:hanging="567"/>
        <w:contextualSpacing/>
        <w:jc w:val="both"/>
        <w:rPr>
          <w:rFonts w:ascii="Calibri" w:eastAsiaTheme="minorHAnsi" w:hAnsi="Calibri"/>
          <w:b/>
          <w:bCs/>
          <w:sz w:val="20"/>
        </w:rPr>
      </w:pPr>
      <w:bookmarkStart w:id="1" w:name="_Toc340223317"/>
      <w:r w:rsidRPr="00BE4A23">
        <w:rPr>
          <w:b/>
          <w:bCs/>
          <w:sz w:val="20"/>
        </w:rPr>
        <w:t>Domestic violence leave</w:t>
      </w:r>
      <w:bookmarkEnd w:id="1"/>
    </w:p>
    <w:p w:rsidR="007469B9" w:rsidRPr="00BE4A23" w:rsidRDefault="007469B9" w:rsidP="007469B9">
      <w:pPr>
        <w:pStyle w:val="ListParagraph"/>
        <w:numPr>
          <w:ilvl w:val="2"/>
          <w:numId w:val="5"/>
        </w:numPr>
        <w:ind w:left="1134" w:hanging="567"/>
        <w:contextualSpacing/>
        <w:jc w:val="both"/>
        <w:rPr>
          <w:sz w:val="20"/>
        </w:rPr>
      </w:pPr>
      <w:bookmarkStart w:id="2" w:name="_Toc336956197"/>
      <w:bookmarkStart w:id="3" w:name="_Toc332095884"/>
      <w:bookmarkStart w:id="4" w:name="_Toc332032495"/>
      <w:bookmarkStart w:id="5" w:name="_Toc331749481"/>
      <w:bookmarkStart w:id="6" w:name="_Toc331749227"/>
      <w:bookmarkStart w:id="7" w:name="_Toc331070405"/>
      <w:bookmarkEnd w:id="2"/>
      <w:bookmarkEnd w:id="3"/>
      <w:bookmarkEnd w:id="4"/>
      <w:bookmarkEnd w:id="5"/>
      <w:bookmarkEnd w:id="6"/>
      <w:r w:rsidRPr="00BE4A23">
        <w:rPr>
          <w:sz w:val="20"/>
        </w:rPr>
        <w:t xml:space="preserve">   </w:t>
      </w:r>
      <w:bookmarkStart w:id="8" w:name="_Toc339981246"/>
      <w:bookmarkStart w:id="9" w:name="_Toc339983444"/>
      <w:bookmarkStart w:id="10" w:name="_Toc340069586"/>
      <w:bookmarkStart w:id="11" w:name="_Toc340132269"/>
      <w:bookmarkStart w:id="12" w:name="_Toc340147842"/>
      <w:bookmarkStart w:id="13" w:name="_Toc340223318"/>
      <w:bookmarkEnd w:id="7"/>
      <w:bookmarkEnd w:id="8"/>
      <w:bookmarkEnd w:id="9"/>
      <w:bookmarkEnd w:id="10"/>
      <w:bookmarkEnd w:id="11"/>
      <w:bookmarkEnd w:id="12"/>
      <w:r w:rsidRPr="00BE4A23">
        <w:rPr>
          <w:sz w:val="20"/>
        </w:rPr>
        <w:t>Leave</w:t>
      </w:r>
      <w:bookmarkEnd w:id="13"/>
    </w:p>
    <w:p w:rsidR="007469B9" w:rsidRPr="00BE4A23" w:rsidRDefault="007469B9" w:rsidP="007469B9">
      <w:pPr>
        <w:autoSpaceDE w:val="0"/>
        <w:autoSpaceDN w:val="0"/>
        <w:ind w:left="1134"/>
        <w:jc w:val="both"/>
        <w:rPr>
          <w:sz w:val="20"/>
        </w:rPr>
      </w:pPr>
      <w:r w:rsidRPr="00BE4A23">
        <w:rPr>
          <w:sz w:val="20"/>
        </w:rPr>
        <w:t xml:space="preserve">An employee, who is experiencing domestic violence, will have access to five (5) days per year non-cumulative of paid special leave in order to address related matters including, but not limited to:  </w:t>
      </w:r>
    </w:p>
    <w:p w:rsidR="007469B9" w:rsidRPr="00BE4A23" w:rsidRDefault="007469B9" w:rsidP="007469B9">
      <w:pPr>
        <w:numPr>
          <w:ilvl w:val="0"/>
          <w:numId w:val="6"/>
        </w:numPr>
        <w:autoSpaceDE w:val="0"/>
        <w:autoSpaceDN w:val="0"/>
        <w:ind w:left="1701" w:hanging="567"/>
        <w:jc w:val="both"/>
        <w:rPr>
          <w:sz w:val="20"/>
        </w:rPr>
      </w:pPr>
      <w:r w:rsidRPr="00BE4A23">
        <w:rPr>
          <w:sz w:val="20"/>
        </w:rPr>
        <w:t>Attending medical and / or counselling appointments;</w:t>
      </w:r>
    </w:p>
    <w:p w:rsidR="007469B9" w:rsidRPr="00BE4A23" w:rsidRDefault="007469B9" w:rsidP="007469B9">
      <w:pPr>
        <w:numPr>
          <w:ilvl w:val="0"/>
          <w:numId w:val="6"/>
        </w:numPr>
        <w:autoSpaceDE w:val="0"/>
        <w:autoSpaceDN w:val="0"/>
        <w:ind w:left="1701" w:hanging="567"/>
        <w:jc w:val="both"/>
        <w:rPr>
          <w:sz w:val="20"/>
        </w:rPr>
      </w:pPr>
      <w:r w:rsidRPr="00BE4A23">
        <w:rPr>
          <w:sz w:val="20"/>
        </w:rPr>
        <w:t>Sourcing alternative accommodation;</w:t>
      </w:r>
    </w:p>
    <w:p w:rsidR="007469B9" w:rsidRPr="00BE4A23" w:rsidRDefault="007469B9" w:rsidP="007469B9">
      <w:pPr>
        <w:numPr>
          <w:ilvl w:val="0"/>
          <w:numId w:val="6"/>
        </w:numPr>
        <w:autoSpaceDE w:val="0"/>
        <w:autoSpaceDN w:val="0"/>
        <w:ind w:left="1701" w:hanging="567"/>
        <w:jc w:val="both"/>
        <w:rPr>
          <w:sz w:val="20"/>
        </w:rPr>
      </w:pPr>
      <w:r w:rsidRPr="00BE4A23">
        <w:rPr>
          <w:sz w:val="20"/>
        </w:rPr>
        <w:t>Accessing legal advice;</w:t>
      </w:r>
    </w:p>
    <w:p w:rsidR="007469B9" w:rsidRPr="00BE4A23" w:rsidRDefault="007469B9" w:rsidP="007469B9">
      <w:pPr>
        <w:numPr>
          <w:ilvl w:val="0"/>
          <w:numId w:val="6"/>
        </w:numPr>
        <w:autoSpaceDE w:val="0"/>
        <w:autoSpaceDN w:val="0"/>
        <w:ind w:left="1701" w:hanging="567"/>
        <w:jc w:val="both"/>
        <w:rPr>
          <w:sz w:val="20"/>
        </w:rPr>
      </w:pPr>
      <w:r w:rsidRPr="00BE4A23">
        <w:rPr>
          <w:sz w:val="20"/>
        </w:rPr>
        <w:t>Attending legal proceedings;</w:t>
      </w:r>
    </w:p>
    <w:p w:rsidR="007469B9" w:rsidRPr="00BE4A23" w:rsidRDefault="007469B9" w:rsidP="007469B9">
      <w:pPr>
        <w:numPr>
          <w:ilvl w:val="0"/>
          <w:numId w:val="6"/>
        </w:numPr>
        <w:autoSpaceDE w:val="0"/>
        <w:autoSpaceDN w:val="0"/>
        <w:ind w:left="1701" w:hanging="567"/>
        <w:jc w:val="both"/>
        <w:rPr>
          <w:sz w:val="20"/>
        </w:rPr>
      </w:pPr>
      <w:r w:rsidRPr="00BE4A23">
        <w:rPr>
          <w:sz w:val="20"/>
        </w:rPr>
        <w:t>Organising alternative care for members of their immediate family or household;</w:t>
      </w:r>
    </w:p>
    <w:p w:rsidR="007469B9" w:rsidRPr="00BE4A23" w:rsidRDefault="007469B9" w:rsidP="007469B9">
      <w:pPr>
        <w:numPr>
          <w:ilvl w:val="0"/>
          <w:numId w:val="6"/>
        </w:numPr>
        <w:autoSpaceDE w:val="0"/>
        <w:autoSpaceDN w:val="0"/>
        <w:ind w:left="1701" w:hanging="567"/>
        <w:jc w:val="both"/>
        <w:rPr>
          <w:sz w:val="20"/>
        </w:rPr>
      </w:pPr>
      <w:r w:rsidRPr="00BE4A23">
        <w:rPr>
          <w:sz w:val="20"/>
        </w:rPr>
        <w:t>Organising alternative education arrangements for their children;</w:t>
      </w:r>
    </w:p>
    <w:p w:rsidR="007469B9" w:rsidRPr="00BE4A23" w:rsidRDefault="007469B9" w:rsidP="007469B9">
      <w:pPr>
        <w:numPr>
          <w:ilvl w:val="0"/>
          <w:numId w:val="6"/>
        </w:numPr>
        <w:autoSpaceDE w:val="0"/>
        <w:autoSpaceDN w:val="0"/>
        <w:ind w:left="1701" w:hanging="567"/>
        <w:jc w:val="both"/>
        <w:rPr>
          <w:sz w:val="20"/>
        </w:rPr>
      </w:pPr>
      <w:r w:rsidRPr="00BE4A23">
        <w:rPr>
          <w:sz w:val="20"/>
        </w:rPr>
        <w:t>Rebuilding support networks; and</w:t>
      </w:r>
    </w:p>
    <w:p w:rsidR="007469B9" w:rsidRPr="00BE4A23" w:rsidRDefault="007469B9" w:rsidP="007469B9">
      <w:pPr>
        <w:numPr>
          <w:ilvl w:val="0"/>
          <w:numId w:val="6"/>
        </w:numPr>
        <w:autoSpaceDE w:val="0"/>
        <w:autoSpaceDN w:val="0"/>
        <w:ind w:left="1701" w:hanging="567"/>
        <w:jc w:val="both"/>
        <w:rPr>
          <w:sz w:val="20"/>
        </w:rPr>
      </w:pPr>
      <w:r w:rsidRPr="00BE4A23">
        <w:rPr>
          <w:sz w:val="20"/>
        </w:rPr>
        <w:t xml:space="preserve">Other issues related to the domestic violence. </w:t>
      </w:r>
    </w:p>
    <w:p w:rsidR="007469B9" w:rsidRPr="00BE4A23" w:rsidRDefault="007469B9" w:rsidP="007469B9">
      <w:pPr>
        <w:autoSpaceDE w:val="0"/>
        <w:autoSpaceDN w:val="0"/>
        <w:jc w:val="both"/>
        <w:rPr>
          <w:sz w:val="20"/>
        </w:rPr>
      </w:pPr>
    </w:p>
    <w:p w:rsidR="007469B9" w:rsidRPr="00BE4A23" w:rsidRDefault="007469B9" w:rsidP="007469B9">
      <w:pPr>
        <w:autoSpaceDE w:val="0"/>
        <w:autoSpaceDN w:val="0"/>
        <w:ind w:left="1134"/>
        <w:jc w:val="both"/>
        <w:rPr>
          <w:sz w:val="20"/>
        </w:rPr>
      </w:pPr>
      <w:r w:rsidRPr="00BE4A23">
        <w:rPr>
          <w:sz w:val="20"/>
        </w:rPr>
        <w:t xml:space="preserve">This leave will be in addition to existing leave entitlements and may be taken as consecutive or single days or as a fraction of a day and all reasonable requests will be approved. </w:t>
      </w:r>
    </w:p>
    <w:p w:rsidR="007469B9" w:rsidRPr="00BE4A23" w:rsidRDefault="007469B9" w:rsidP="007469B9">
      <w:pPr>
        <w:autoSpaceDE w:val="0"/>
        <w:autoSpaceDN w:val="0"/>
        <w:ind w:left="1134"/>
        <w:jc w:val="both"/>
        <w:rPr>
          <w:sz w:val="20"/>
        </w:rPr>
      </w:pPr>
      <w:r w:rsidRPr="00BE4A23">
        <w:rPr>
          <w:sz w:val="20"/>
        </w:rPr>
        <w:t>Employees can also access existing leave entitlements for the abovementioned purposes, without the usual notice requirements.</w:t>
      </w:r>
    </w:p>
    <w:p w:rsidR="007469B9" w:rsidRPr="00BE4A23" w:rsidRDefault="007469B9" w:rsidP="007469B9">
      <w:pPr>
        <w:autoSpaceDE w:val="0"/>
        <w:autoSpaceDN w:val="0"/>
        <w:ind w:left="1134"/>
        <w:jc w:val="both"/>
        <w:rPr>
          <w:sz w:val="20"/>
        </w:rPr>
      </w:pPr>
      <w:r w:rsidRPr="00BE4A23">
        <w:rPr>
          <w:sz w:val="20"/>
        </w:rPr>
        <w:t>It is not mandatory for the employee to have exhausted other forms of paid leave prior to accessing this special leave.</w:t>
      </w:r>
    </w:p>
    <w:p w:rsidR="007469B9" w:rsidRPr="00BE4A23" w:rsidRDefault="007469B9" w:rsidP="007469B9">
      <w:pPr>
        <w:autoSpaceDE w:val="0"/>
        <w:autoSpaceDN w:val="0"/>
        <w:ind w:left="1418"/>
        <w:jc w:val="both"/>
        <w:rPr>
          <w:sz w:val="20"/>
        </w:rPr>
      </w:pPr>
    </w:p>
    <w:p w:rsidR="007469B9" w:rsidRPr="00BE4A23" w:rsidRDefault="007469B9" w:rsidP="007469B9">
      <w:pPr>
        <w:pStyle w:val="ListParagraph"/>
        <w:numPr>
          <w:ilvl w:val="2"/>
          <w:numId w:val="5"/>
        </w:numPr>
        <w:ind w:left="1134" w:hanging="567"/>
        <w:contextualSpacing/>
        <w:jc w:val="both"/>
        <w:rPr>
          <w:sz w:val="20"/>
        </w:rPr>
      </w:pPr>
      <w:bookmarkStart w:id="14" w:name="_Toc336956198"/>
      <w:bookmarkStart w:id="15" w:name="_Toc332095885"/>
      <w:bookmarkStart w:id="16" w:name="_Toc332032496"/>
      <w:bookmarkStart w:id="17" w:name="_Toc331749482"/>
      <w:bookmarkStart w:id="18" w:name="_Toc331749228"/>
      <w:bookmarkStart w:id="19" w:name="_Toc331070406"/>
      <w:bookmarkEnd w:id="14"/>
      <w:bookmarkEnd w:id="15"/>
      <w:bookmarkEnd w:id="16"/>
      <w:bookmarkEnd w:id="17"/>
      <w:bookmarkEnd w:id="18"/>
      <w:r w:rsidRPr="00BE4A23">
        <w:rPr>
          <w:sz w:val="20"/>
        </w:rPr>
        <w:t xml:space="preserve">   </w:t>
      </w:r>
      <w:bookmarkStart w:id="20" w:name="_Toc339981247"/>
      <w:bookmarkStart w:id="21" w:name="_Toc339983445"/>
      <w:bookmarkStart w:id="22" w:name="_Toc340069587"/>
      <w:bookmarkStart w:id="23" w:name="_Toc340132270"/>
      <w:bookmarkStart w:id="24" w:name="_Toc340147843"/>
      <w:bookmarkStart w:id="25" w:name="_Toc340223319"/>
      <w:bookmarkEnd w:id="19"/>
      <w:bookmarkEnd w:id="20"/>
      <w:bookmarkEnd w:id="21"/>
      <w:bookmarkEnd w:id="22"/>
      <w:bookmarkEnd w:id="23"/>
      <w:bookmarkEnd w:id="24"/>
      <w:r w:rsidRPr="00BE4A23">
        <w:rPr>
          <w:sz w:val="20"/>
        </w:rPr>
        <w:t>Supporting another person experiencing domestic violence</w:t>
      </w:r>
      <w:bookmarkEnd w:id="25"/>
    </w:p>
    <w:p w:rsidR="007469B9" w:rsidRPr="00BE4A23" w:rsidRDefault="007469B9" w:rsidP="007469B9">
      <w:pPr>
        <w:autoSpaceDE w:val="0"/>
        <w:autoSpaceDN w:val="0"/>
        <w:ind w:left="1134"/>
        <w:jc w:val="both"/>
        <w:rPr>
          <w:sz w:val="20"/>
        </w:rPr>
      </w:pPr>
      <w:r w:rsidRPr="00BE4A23">
        <w:rPr>
          <w:sz w:val="20"/>
        </w:rPr>
        <w:t>An employee who supports a person experiencing domestic violence may use their existing carer’s leave to accompany the person on activities related to that personal crisis, or to mind the children of the person to enable them to undertake activities related to such significant matter.</w:t>
      </w:r>
    </w:p>
    <w:p w:rsidR="007469B9" w:rsidRPr="00BE4A23" w:rsidRDefault="007469B9" w:rsidP="007469B9">
      <w:pPr>
        <w:autoSpaceDE w:val="0"/>
        <w:autoSpaceDN w:val="0"/>
        <w:ind w:left="1134"/>
        <w:jc w:val="both"/>
        <w:rPr>
          <w:sz w:val="20"/>
        </w:rPr>
      </w:pPr>
      <w:r w:rsidRPr="00BE4A23">
        <w:rPr>
          <w:sz w:val="20"/>
        </w:rPr>
        <w:t>This sub-clause applies only where an employee supports a person who is a member of their immediate family (as defined in clause 1.3.9 of this Agreement) or household.</w:t>
      </w:r>
    </w:p>
    <w:p w:rsidR="000244C3" w:rsidRPr="00BE4A23" w:rsidRDefault="000244C3" w:rsidP="000244C3">
      <w:pPr>
        <w:rPr>
          <w:rFonts w:cs="Arial"/>
          <w:sz w:val="20"/>
        </w:rPr>
      </w:pPr>
    </w:p>
    <w:p w:rsidR="000244C3" w:rsidRPr="00BE4A23" w:rsidRDefault="000244C3" w:rsidP="000244C3">
      <w:pPr>
        <w:jc w:val="both"/>
        <w:rPr>
          <w:rFonts w:cs="Arial"/>
          <w:sz w:val="20"/>
        </w:rPr>
      </w:pPr>
      <w:r w:rsidRPr="00BE4A23">
        <w:rPr>
          <w:rFonts w:cs="Arial"/>
          <w:sz w:val="20"/>
        </w:rPr>
        <w:t>Violence or abuse at home may result in absences, lateness or reduced work performance.  Employees experiencing domestic or family violence are encouraged to speak with their</w:t>
      </w:r>
      <w:r w:rsidR="002B0690" w:rsidRPr="00BE4A23">
        <w:rPr>
          <w:rFonts w:cs="Arial"/>
          <w:sz w:val="20"/>
        </w:rPr>
        <w:t xml:space="preserve"> principal or manager</w:t>
      </w:r>
      <w:r w:rsidRPr="00BE4A23">
        <w:rPr>
          <w:rFonts w:cs="Arial"/>
          <w:sz w:val="20"/>
        </w:rPr>
        <w:t xml:space="preserve"> about their circumst</w:t>
      </w:r>
      <w:r w:rsidR="002B0690" w:rsidRPr="00BE4A23">
        <w:rPr>
          <w:rFonts w:cs="Arial"/>
          <w:sz w:val="20"/>
        </w:rPr>
        <w:t>ances to enable their principal or manager</w:t>
      </w:r>
      <w:r w:rsidRPr="00BE4A23">
        <w:rPr>
          <w:rFonts w:cs="Arial"/>
          <w:sz w:val="20"/>
        </w:rPr>
        <w:t xml:space="preserve"> to gain an understanding of the issues and their workplace impact.</w:t>
      </w:r>
      <w:r w:rsidR="00065629" w:rsidRPr="00BE4A23">
        <w:rPr>
          <w:rFonts w:cs="Arial"/>
          <w:sz w:val="20"/>
        </w:rPr>
        <w:t xml:space="preserve">  Principals and</w:t>
      </w:r>
      <w:r w:rsidRPr="00BE4A23">
        <w:rPr>
          <w:rFonts w:cs="Arial"/>
          <w:sz w:val="20"/>
        </w:rPr>
        <w:t xml:space="preserve"> managers are encouraged to identify strategies for support at work, in collaboration with affected staff members.   These strategies should help the employee to continue working as effectively as possible.    </w:t>
      </w:r>
    </w:p>
    <w:p w:rsidR="000244C3" w:rsidRPr="00BE4A23" w:rsidRDefault="000244C3" w:rsidP="000244C3">
      <w:pPr>
        <w:jc w:val="both"/>
        <w:rPr>
          <w:rFonts w:cs="Arial"/>
          <w:sz w:val="20"/>
        </w:rPr>
      </w:pPr>
    </w:p>
    <w:p w:rsidR="000244C3" w:rsidRPr="00BE4A23" w:rsidRDefault="000244C3" w:rsidP="000244C3">
      <w:pPr>
        <w:jc w:val="both"/>
        <w:rPr>
          <w:rFonts w:cs="Arial"/>
          <w:sz w:val="20"/>
        </w:rPr>
      </w:pPr>
      <w:r w:rsidRPr="00BE4A23">
        <w:rPr>
          <w:rFonts w:cs="Arial"/>
          <w:sz w:val="20"/>
        </w:rPr>
        <w:t>Counselling support available for staff affected by Domestic and Family Violence</w:t>
      </w:r>
    </w:p>
    <w:p w:rsidR="000244C3" w:rsidRPr="00BE4A23" w:rsidRDefault="000244C3" w:rsidP="000244C3">
      <w:pPr>
        <w:jc w:val="both"/>
        <w:rPr>
          <w:rFonts w:cs="Arial"/>
          <w:sz w:val="20"/>
        </w:rPr>
      </w:pPr>
    </w:p>
    <w:p w:rsidR="00BB072B" w:rsidRPr="00BE4A23" w:rsidRDefault="000244C3" w:rsidP="000244C3">
      <w:pPr>
        <w:jc w:val="both"/>
        <w:rPr>
          <w:rFonts w:cs="Arial"/>
          <w:sz w:val="20"/>
        </w:rPr>
      </w:pPr>
      <w:r w:rsidRPr="00BE4A23">
        <w:rPr>
          <w:rFonts w:cs="Arial"/>
          <w:sz w:val="20"/>
        </w:rPr>
        <w:t xml:space="preserve">Free, confidential, short-term counselling is available 24/7 to all departmental staff and their immediate family members through the </w:t>
      </w:r>
      <w:r w:rsidR="007469B9" w:rsidRPr="00BE4A23">
        <w:rPr>
          <w:rFonts w:cs="Arial"/>
          <w:sz w:val="20"/>
          <w:highlight w:val="cyan"/>
        </w:rPr>
        <w:t>individual Catholic schooling authority’s</w:t>
      </w:r>
      <w:r w:rsidRPr="00BE4A23">
        <w:rPr>
          <w:rFonts w:cs="Arial"/>
          <w:sz w:val="20"/>
          <w:highlight w:val="cyan"/>
        </w:rPr>
        <w:t xml:space="preserve"> external Employee Assistance provider (EAP</w:t>
      </w:r>
      <w:r w:rsidR="007469B9" w:rsidRPr="00BE4A23">
        <w:rPr>
          <w:rFonts w:cs="Arial"/>
          <w:sz w:val="20"/>
          <w:highlight w:val="cyan"/>
        </w:rPr>
        <w:t>).</w:t>
      </w:r>
    </w:p>
    <w:p w:rsidR="00BB072B" w:rsidRPr="00BE4A23" w:rsidRDefault="00BB072B" w:rsidP="000244C3">
      <w:pPr>
        <w:jc w:val="both"/>
        <w:rPr>
          <w:rFonts w:cs="Arial"/>
          <w:sz w:val="20"/>
        </w:rPr>
      </w:pPr>
    </w:p>
    <w:p w:rsidR="000244C3" w:rsidRPr="00BE4A23" w:rsidRDefault="000244C3" w:rsidP="000244C3">
      <w:pPr>
        <w:rPr>
          <w:rFonts w:cs="Arial"/>
          <w:sz w:val="20"/>
        </w:rPr>
      </w:pPr>
      <w:r w:rsidRPr="00BE4A23">
        <w:rPr>
          <w:rFonts w:cs="Arial"/>
          <w:sz w:val="20"/>
        </w:rPr>
        <w:t xml:space="preserve">Provision of information on specialist external services </w:t>
      </w:r>
    </w:p>
    <w:p w:rsidR="000244C3" w:rsidRPr="00BE4A23" w:rsidRDefault="00F11AB3" w:rsidP="000244C3">
      <w:pPr>
        <w:jc w:val="both"/>
        <w:rPr>
          <w:rFonts w:cs="Arial"/>
          <w:b/>
          <w:sz w:val="20"/>
        </w:rPr>
      </w:pPr>
      <w:r>
        <w:rPr>
          <w:noProof/>
          <w:lang w:val="en-US" w:eastAsia="en-US"/>
        </w:rPr>
        <mc:AlternateContent>
          <mc:Choice Requires="wps">
            <w:drawing>
              <wp:anchor distT="0" distB="0" distL="114300" distR="114300" simplePos="0" relativeHeight="251657216" behindDoc="0" locked="0" layoutInCell="1" allowOverlap="1" wp14:anchorId="30F9CCF7" wp14:editId="7A38EC3B">
                <wp:simplePos x="0" y="0"/>
                <wp:positionH relativeFrom="column">
                  <wp:posOffset>626413</wp:posOffset>
                </wp:positionH>
                <wp:positionV relativeFrom="paragraph">
                  <wp:posOffset>15923</wp:posOffset>
                </wp:positionV>
                <wp:extent cx="5008729" cy="2361063"/>
                <wp:effectExtent l="0" t="0" r="20955"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729" cy="2361063"/>
                        </a:xfrm>
                        <a:prstGeom prst="rect">
                          <a:avLst/>
                        </a:prstGeom>
                        <a:solidFill>
                          <a:schemeClr val="bg1"/>
                        </a:solidFill>
                        <a:ln w="15875">
                          <a:solidFill>
                            <a:schemeClr val="accent5">
                              <a:lumMod val="75000"/>
                            </a:schemeClr>
                          </a:solidFill>
                          <a:miter lim="800000"/>
                          <a:headEnd/>
                          <a:tailEnd/>
                        </a:ln>
                      </wps:spPr>
                      <wps:txbx>
                        <w:txbxContent>
                          <w:p w:rsidR="000244C3" w:rsidRDefault="000244C3" w:rsidP="000244C3">
                            <w:pPr>
                              <w:pStyle w:val="NormalWeb"/>
                              <w:jc w:val="center"/>
                              <w:rPr>
                                <w:rFonts w:ascii="Arial" w:hAnsi="Arial" w:cs="Arial"/>
                                <w:color w:val="000000"/>
                              </w:rPr>
                            </w:pPr>
                            <w:r w:rsidRPr="00F77609">
                              <w:rPr>
                                <w:rStyle w:val="Strong"/>
                                <w:rFonts w:ascii="Arial" w:hAnsi="Arial" w:cs="Arial"/>
                                <w:color w:val="000000"/>
                              </w:rPr>
                              <w:t>In an emergency call 000.</w:t>
                            </w:r>
                          </w:p>
                          <w:p w:rsidR="000244C3" w:rsidRPr="00BB072B" w:rsidRDefault="000244C3" w:rsidP="000244C3">
                            <w:pPr>
                              <w:pStyle w:val="NormalWeb"/>
                              <w:rPr>
                                <w:rFonts w:ascii="Arial" w:hAnsi="Arial" w:cs="Arial"/>
                                <w:b/>
                                <w:color w:val="000000"/>
                              </w:rPr>
                            </w:pPr>
                            <w:r w:rsidRPr="00BB072B">
                              <w:rPr>
                                <w:rStyle w:val="Strong"/>
                                <w:rFonts w:ascii="Arial" w:hAnsi="Arial" w:cs="Arial"/>
                                <w:b w:val="0"/>
                                <w:color w:val="000000"/>
                                <w:sz w:val="20"/>
                                <w:szCs w:val="20"/>
                              </w:rPr>
                              <w:t>For specialist help and advice call:</w:t>
                            </w:r>
                          </w:p>
                          <w:p w:rsidR="000244C3" w:rsidRDefault="000244C3" w:rsidP="000244C3">
                            <w:pPr>
                              <w:pStyle w:val="NormalWeb"/>
                              <w:spacing w:before="0" w:after="0"/>
                              <w:rPr>
                                <w:rFonts w:ascii="Arial" w:hAnsi="Arial" w:cs="Arial"/>
                                <w:b/>
                                <w:color w:val="000000"/>
                                <w:sz w:val="20"/>
                                <w:szCs w:val="20"/>
                              </w:rPr>
                            </w:pPr>
                            <w:r w:rsidRPr="000521AB">
                              <w:rPr>
                                <w:rStyle w:val="Strong"/>
                                <w:rFonts w:ascii="Arial" w:hAnsi="Arial" w:cs="Arial"/>
                                <w:color w:val="000000"/>
                                <w:sz w:val="20"/>
                                <w:szCs w:val="20"/>
                              </w:rPr>
                              <w:t>DVConnect womensline</w:t>
                            </w:r>
                            <w:r w:rsidRPr="000521AB">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b/>
                                <w:color w:val="000000"/>
                                <w:sz w:val="20"/>
                                <w:szCs w:val="20"/>
                              </w:rPr>
                              <w:t xml:space="preserve">1800RESPECT </w:t>
                            </w:r>
                            <w:r w:rsidRPr="0038442C">
                              <w:rPr>
                                <w:rFonts w:ascii="Arial" w:hAnsi="Arial" w:cs="Arial"/>
                                <w:color w:val="000000"/>
                                <w:sz w:val="20"/>
                                <w:szCs w:val="20"/>
                              </w:rPr>
                              <w:t>(national telephone service</w:t>
                            </w:r>
                            <w:r>
                              <w:rPr>
                                <w:rFonts w:ascii="Arial" w:hAnsi="Arial" w:cs="Arial"/>
                                <w:color w:val="000000"/>
                                <w:sz w:val="20"/>
                                <w:szCs w:val="20"/>
                              </w:rPr>
                              <w:t>)</w:t>
                            </w:r>
                            <w:r w:rsidRPr="000521AB">
                              <w:rPr>
                                <w:rFonts w:ascii="Arial" w:hAnsi="Arial" w:cs="Arial"/>
                                <w:color w:val="000000"/>
                                <w:sz w:val="20"/>
                                <w:szCs w:val="20"/>
                              </w:rPr>
                              <w:br/>
                            </w:r>
                            <w:r>
                              <w:rPr>
                                <w:rFonts w:ascii="Arial" w:hAnsi="Arial" w:cs="Arial"/>
                                <w:color w:val="000000"/>
                                <w:sz w:val="20"/>
                                <w:szCs w:val="20"/>
                              </w:rPr>
                              <w:t xml:space="preserve">Ph: </w:t>
                            </w:r>
                            <w:r w:rsidRPr="000521AB">
                              <w:rPr>
                                <w:rFonts w:ascii="Arial" w:hAnsi="Arial" w:cs="Arial"/>
                                <w:color w:val="000000"/>
                                <w:sz w:val="20"/>
                                <w:szCs w:val="20"/>
                              </w:rPr>
                              <w:t xml:space="preserve">1800 811 811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38442C">
                              <w:rPr>
                                <w:rFonts w:ascii="Arial" w:hAnsi="Arial" w:cs="Arial"/>
                                <w:color w:val="000000"/>
                                <w:sz w:val="20"/>
                                <w:szCs w:val="20"/>
                              </w:rPr>
                              <w:t>Ph:18</w:t>
                            </w:r>
                            <w:r>
                              <w:rPr>
                                <w:rFonts w:ascii="Arial" w:hAnsi="Arial" w:cs="Arial"/>
                                <w:color w:val="000000"/>
                                <w:sz w:val="20"/>
                                <w:szCs w:val="20"/>
                              </w:rPr>
                              <w:t>00 737 732</w:t>
                            </w:r>
                            <w:r w:rsidRPr="000521AB">
                              <w:rPr>
                                <w:rFonts w:ascii="Arial" w:hAnsi="Arial" w:cs="Arial"/>
                                <w:color w:val="000000"/>
                                <w:sz w:val="20"/>
                                <w:szCs w:val="20"/>
                              </w:rPr>
                              <w:br/>
                              <w:t>24 hours, 7 days a week</w:t>
                            </w:r>
                            <w:r>
                              <w:rPr>
                                <w:rFonts w:ascii="Arial" w:hAnsi="Arial" w:cs="Arial"/>
                                <w:color w:val="000000"/>
                                <w:sz w:val="20"/>
                                <w:szCs w:val="20"/>
                              </w:rPr>
                              <w:tab/>
                            </w:r>
                            <w:r>
                              <w:rPr>
                                <w:rFonts w:ascii="Arial" w:hAnsi="Arial" w:cs="Arial"/>
                                <w:color w:val="000000"/>
                                <w:sz w:val="20"/>
                                <w:szCs w:val="20"/>
                              </w:rPr>
                              <w:tab/>
                            </w:r>
                            <w:r w:rsidRPr="000521AB">
                              <w:rPr>
                                <w:rFonts w:ascii="Arial" w:hAnsi="Arial" w:cs="Arial"/>
                                <w:color w:val="000000"/>
                                <w:sz w:val="20"/>
                                <w:szCs w:val="20"/>
                              </w:rPr>
                              <w:t>24 hours, 7 days a week</w:t>
                            </w:r>
                          </w:p>
                          <w:p w:rsidR="000244C3" w:rsidRPr="000521AB" w:rsidRDefault="000244C3" w:rsidP="000244C3">
                            <w:pPr>
                              <w:pStyle w:val="NormalWeb"/>
                              <w:spacing w:before="0" w:after="0"/>
                              <w:rPr>
                                <w:rFonts w:ascii="Arial" w:hAnsi="Arial" w:cs="Arial"/>
                                <w:color w:val="000000"/>
                                <w:sz w:val="20"/>
                                <w:szCs w:val="20"/>
                              </w:rPr>
                            </w:pPr>
                          </w:p>
                          <w:p w:rsidR="000244C3" w:rsidRPr="000521AB" w:rsidRDefault="000244C3" w:rsidP="000244C3">
                            <w:pPr>
                              <w:pStyle w:val="NormalWeb"/>
                              <w:rPr>
                                <w:rFonts w:ascii="Arial" w:hAnsi="Arial" w:cs="Arial"/>
                                <w:color w:val="000000"/>
                                <w:sz w:val="20"/>
                                <w:szCs w:val="20"/>
                              </w:rPr>
                            </w:pPr>
                            <w:r w:rsidRPr="000521AB">
                              <w:rPr>
                                <w:rStyle w:val="Strong"/>
                                <w:rFonts w:ascii="Arial" w:hAnsi="Arial" w:cs="Arial"/>
                                <w:color w:val="000000"/>
                                <w:sz w:val="20"/>
                                <w:szCs w:val="20"/>
                              </w:rPr>
                              <w:t>DVConnect mensline</w:t>
                            </w:r>
                            <w:r w:rsidRPr="000521AB">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2E317A">
                              <w:rPr>
                                <w:rFonts w:ascii="Arial" w:hAnsi="Arial" w:cs="Arial"/>
                                <w:b/>
                                <w:color w:val="000000"/>
                                <w:sz w:val="20"/>
                                <w:szCs w:val="20"/>
                              </w:rPr>
                              <w:t>DVConnect Sexual Assault line</w:t>
                            </w:r>
                            <w:r w:rsidRPr="002E317A">
                              <w:rPr>
                                <w:rFonts w:ascii="Arial" w:hAnsi="Arial" w:cs="Arial"/>
                                <w:b/>
                                <w:color w:val="000000"/>
                                <w:sz w:val="20"/>
                                <w:szCs w:val="20"/>
                              </w:rPr>
                              <w:tab/>
                            </w:r>
                            <w:r w:rsidRPr="000521AB">
                              <w:rPr>
                                <w:rFonts w:ascii="Arial" w:hAnsi="Arial" w:cs="Arial"/>
                                <w:color w:val="000000"/>
                                <w:sz w:val="20"/>
                                <w:szCs w:val="20"/>
                              </w:rPr>
                              <w:br/>
                            </w:r>
                            <w:r>
                              <w:rPr>
                                <w:rFonts w:ascii="Arial" w:hAnsi="Arial" w:cs="Arial"/>
                                <w:color w:val="000000"/>
                                <w:sz w:val="20"/>
                                <w:szCs w:val="20"/>
                              </w:rPr>
                              <w:t xml:space="preserve">Ph: </w:t>
                            </w:r>
                            <w:r w:rsidRPr="000521AB">
                              <w:rPr>
                                <w:rFonts w:ascii="Arial" w:hAnsi="Arial" w:cs="Arial"/>
                                <w:color w:val="000000"/>
                                <w:sz w:val="20"/>
                                <w:szCs w:val="20"/>
                              </w:rPr>
                              <w:t xml:space="preserve">1800 600 636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Ph: 1800 010 120</w:t>
                            </w:r>
                            <w:r w:rsidRPr="000521AB">
                              <w:rPr>
                                <w:rFonts w:ascii="Arial" w:hAnsi="Arial" w:cs="Arial"/>
                                <w:color w:val="000000"/>
                                <w:sz w:val="20"/>
                                <w:szCs w:val="20"/>
                              </w:rPr>
                              <w:br/>
                              <w:t>9 am to midnight, 7 days a week</w:t>
                            </w:r>
                            <w:r>
                              <w:rPr>
                                <w:rFonts w:ascii="Arial" w:hAnsi="Arial" w:cs="Arial"/>
                                <w:color w:val="000000"/>
                                <w:sz w:val="20"/>
                                <w:szCs w:val="20"/>
                              </w:rPr>
                              <w:tab/>
                            </w:r>
                            <w:r>
                              <w:rPr>
                                <w:rFonts w:ascii="Arial" w:hAnsi="Arial" w:cs="Arial"/>
                                <w:color w:val="000000"/>
                                <w:sz w:val="20"/>
                                <w:szCs w:val="20"/>
                              </w:rPr>
                              <w:tab/>
                              <w:t>7.30am to 11.30pm (7 days)</w:t>
                            </w:r>
                          </w:p>
                          <w:p w:rsidR="000244C3" w:rsidRPr="005918B9" w:rsidRDefault="000244C3" w:rsidP="000244C3">
                            <w:pPr>
                              <w:rPr>
                                <w:sz w:val="20"/>
                                <w:highlight w:val="yellow"/>
                              </w:rPr>
                            </w:pPr>
                            <w:r w:rsidRPr="00BE4A23">
                              <w:rPr>
                                <w:sz w:val="20"/>
                                <w:highlight w:val="cyan"/>
                              </w:rPr>
                              <w:t xml:space="preserve">For general counselling call </w:t>
                            </w:r>
                            <w:r w:rsidR="00BE4A23">
                              <w:rPr>
                                <w:sz w:val="20"/>
                                <w:highlight w:val="cyan"/>
                              </w:rPr>
                              <w:t xml:space="preserve">the </w:t>
                            </w:r>
                            <w:r w:rsidR="00BE4A23" w:rsidRPr="00BE4A23">
                              <w:rPr>
                                <w:rFonts w:cs="Arial"/>
                                <w:sz w:val="20"/>
                                <w:highlight w:val="cyan"/>
                              </w:rPr>
                              <w:t>individual Catholic schooling authority’s ex</w:t>
                            </w:r>
                            <w:r w:rsidR="00BE4A23">
                              <w:rPr>
                                <w:rFonts w:cs="Arial"/>
                                <w:sz w:val="20"/>
                                <w:highlight w:val="cyan"/>
                              </w:rPr>
                              <w:t>ternal Employee Assistance P</w:t>
                            </w:r>
                            <w:r w:rsidR="00BE4A23" w:rsidRPr="00BE4A23">
                              <w:rPr>
                                <w:rFonts w:cs="Arial"/>
                                <w:sz w:val="20"/>
                                <w:highlight w:val="cyan"/>
                              </w:rPr>
                              <w:t>rovider (EAP).</w:t>
                            </w:r>
                          </w:p>
                          <w:p w:rsidR="000244C3" w:rsidRPr="005918B9" w:rsidRDefault="000244C3" w:rsidP="000244C3">
                            <w:pPr>
                              <w:rPr>
                                <w:sz w:val="20"/>
                                <w:highlight w:val="yell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F9CCF7" id="Text Box 2" o:spid="_x0000_s1027" type="#_x0000_t202" style="position:absolute;left:0;text-align:left;margin-left:49.3pt;margin-top:1.25pt;width:394.4pt;height:18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fpjRQIAAH8EAAAOAAAAZHJzL2Uyb0RvYy54bWysVNtu2zAMfR+wfxD0vthJc6sRp+jSdRjQ&#10;XYB2H6DIcixMEjVJiZ19fSkpTbPtbdiLIYnk4SEP6dXNoBU5COclmJqORyUlwnBopNnV9PvT/bsl&#10;JT4w0zAFRtT0KDy9Wb99s+ptJSbQgWqEIwhifNXbmnYh2KooPO+EZn4EVhg0tuA0C3h1u6JxrEd0&#10;rYpJWc6LHlxjHXDhPb7eZSNdJ/y2FTx8bVsvAlE1RW4hfV36buO3WK9YtXPMdpKfaLB/YKGZNJj0&#10;DHXHAiN7J/+C0pI78NCGEQddQNtKLlINWM24/KOax45ZkWrB5nh7bpP/f7D8y+GbI7JB7SgxTKNE&#10;T2II5D0MZBK701tfodOjRbcw4HP0jJV6+wD8hycGNh0zO3HrHPSdYA2yG8fI4iI04/gIsu0/Q4Np&#10;2D5AAhpapyMgNoMgOqp0PCsTqXB8nJXlcjG5poSjbXI1H5fzq5SDVS/h1vnwUYAm8VBTh9IneHZ4&#10;8CHSYdWLS6IPSjb3Uql0ieMmNsqRA8NB2e5yAVjkpZcypMfaZsvFLHfg0pgm9hWCcS5MyH5qr7Hk&#10;DL3AStLUIZ1zSCL3WyotA66FkrqmSwzIIayK7f1gmjS0gUmVzwilzKnfscW52WHYDidhTzJuoTmi&#10;AA7yFuDW4qED94uSHjegpv7nnjlBifpkUMTr8XQaVyZdprPFBC/u0rK9tDDDEaqmgZJ83IS8Znvr&#10;5K7DTHlsDNyi8K1MksQJyaxO9HHKUzNOGxnX6PKevF7/G+tnAAAA//8DAFBLAwQUAAYACAAAACEA&#10;MvDxyt8AAAAIAQAADwAAAGRycy9kb3ducmV2LnhtbEyPzU7DMBCE70i8g7VI3KhD05+QZlNVlUDl&#10;hJLwAG68TUJjO9huGt4ecyrH0Yxmvsm2k+rZSNZ1RiM8zyJgpGsjO90gfFavTwkw54WWojeaEH7I&#10;wTa/v8tEKs1VFzSWvmGhRLtUILTeDynnrm5JCTczA+ngnYxVwgdpGy6tuIZy1fN5FK24Ep0OC60Y&#10;aN9SfS4vCqHcf7/vYjV+VNXySx0OtjjHbwXi48O02wDzNPlbGP7wAzrkgeloLlo61iO8JKuQRJgv&#10;gQU7SdYLYEeEeL2IgecZ/38g/wUAAP//AwBQSwECLQAUAAYACAAAACEAtoM4kv4AAADhAQAAEwAA&#10;AAAAAAAAAAAAAAAAAAAAW0NvbnRlbnRfVHlwZXNdLnhtbFBLAQItABQABgAIAAAAIQA4/SH/1gAA&#10;AJQBAAALAAAAAAAAAAAAAAAAAC8BAABfcmVscy8ucmVsc1BLAQItABQABgAIAAAAIQBg0fpjRQIA&#10;AH8EAAAOAAAAAAAAAAAAAAAAAC4CAABkcnMvZTJvRG9jLnhtbFBLAQItABQABgAIAAAAIQAy8PHK&#10;3wAAAAgBAAAPAAAAAAAAAAAAAAAAAJ8EAABkcnMvZG93bnJldi54bWxQSwUGAAAAAAQABADzAAAA&#10;qwUAAAAA&#10;" fillcolor="white [3212]" strokecolor="#31849b [2408]" strokeweight="1.25pt">
                <v:textbox>
                  <w:txbxContent>
                    <w:p w:rsidR="000244C3" w:rsidRDefault="000244C3" w:rsidP="000244C3">
                      <w:pPr>
                        <w:pStyle w:val="NormalWeb"/>
                        <w:jc w:val="center"/>
                        <w:rPr>
                          <w:rFonts w:ascii="Arial" w:hAnsi="Arial" w:cs="Arial"/>
                          <w:color w:val="000000"/>
                        </w:rPr>
                      </w:pPr>
                      <w:r w:rsidRPr="00F77609">
                        <w:rPr>
                          <w:rStyle w:val="Strong"/>
                          <w:rFonts w:ascii="Arial" w:hAnsi="Arial" w:cs="Arial"/>
                          <w:color w:val="000000"/>
                        </w:rPr>
                        <w:t>In an emergency call 000.</w:t>
                      </w:r>
                    </w:p>
                    <w:p w:rsidR="000244C3" w:rsidRPr="00BB072B" w:rsidRDefault="000244C3" w:rsidP="000244C3">
                      <w:pPr>
                        <w:pStyle w:val="NormalWeb"/>
                        <w:rPr>
                          <w:rFonts w:ascii="Arial" w:hAnsi="Arial" w:cs="Arial"/>
                          <w:b/>
                          <w:color w:val="000000"/>
                        </w:rPr>
                      </w:pPr>
                      <w:r w:rsidRPr="00BB072B">
                        <w:rPr>
                          <w:rStyle w:val="Strong"/>
                          <w:rFonts w:ascii="Arial" w:hAnsi="Arial" w:cs="Arial"/>
                          <w:b w:val="0"/>
                          <w:color w:val="000000"/>
                          <w:sz w:val="20"/>
                          <w:szCs w:val="20"/>
                        </w:rPr>
                        <w:t>For specialist help and advice call:</w:t>
                      </w:r>
                    </w:p>
                    <w:p w:rsidR="000244C3" w:rsidRDefault="000244C3" w:rsidP="000244C3">
                      <w:pPr>
                        <w:pStyle w:val="NormalWeb"/>
                        <w:spacing w:before="0" w:after="0"/>
                        <w:rPr>
                          <w:rFonts w:ascii="Arial" w:hAnsi="Arial" w:cs="Arial"/>
                          <w:b/>
                          <w:color w:val="000000"/>
                          <w:sz w:val="20"/>
                          <w:szCs w:val="20"/>
                        </w:rPr>
                      </w:pPr>
                      <w:proofErr w:type="spellStart"/>
                      <w:r w:rsidRPr="000521AB">
                        <w:rPr>
                          <w:rStyle w:val="Strong"/>
                          <w:rFonts w:ascii="Arial" w:hAnsi="Arial" w:cs="Arial"/>
                          <w:color w:val="000000"/>
                          <w:sz w:val="20"/>
                          <w:szCs w:val="20"/>
                        </w:rPr>
                        <w:t>DVConnect</w:t>
                      </w:r>
                      <w:proofErr w:type="spellEnd"/>
                      <w:r w:rsidRPr="000521AB">
                        <w:rPr>
                          <w:rStyle w:val="Strong"/>
                          <w:rFonts w:ascii="Arial" w:hAnsi="Arial" w:cs="Arial"/>
                          <w:color w:val="000000"/>
                          <w:sz w:val="20"/>
                          <w:szCs w:val="20"/>
                        </w:rPr>
                        <w:t xml:space="preserve"> </w:t>
                      </w:r>
                      <w:proofErr w:type="spellStart"/>
                      <w:r w:rsidRPr="000521AB">
                        <w:rPr>
                          <w:rStyle w:val="Strong"/>
                          <w:rFonts w:ascii="Arial" w:hAnsi="Arial" w:cs="Arial"/>
                          <w:color w:val="000000"/>
                          <w:sz w:val="20"/>
                          <w:szCs w:val="20"/>
                        </w:rPr>
                        <w:t>womensline</w:t>
                      </w:r>
                      <w:proofErr w:type="spellEnd"/>
                      <w:r w:rsidRPr="000521AB">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b/>
                          <w:color w:val="000000"/>
                          <w:sz w:val="20"/>
                          <w:szCs w:val="20"/>
                        </w:rPr>
                        <w:t xml:space="preserve">1800RESPECT </w:t>
                      </w:r>
                      <w:r w:rsidRPr="0038442C">
                        <w:rPr>
                          <w:rFonts w:ascii="Arial" w:hAnsi="Arial" w:cs="Arial"/>
                          <w:color w:val="000000"/>
                          <w:sz w:val="20"/>
                          <w:szCs w:val="20"/>
                        </w:rPr>
                        <w:t>(national telephone service</w:t>
                      </w:r>
                      <w:r>
                        <w:rPr>
                          <w:rFonts w:ascii="Arial" w:hAnsi="Arial" w:cs="Arial"/>
                          <w:color w:val="000000"/>
                          <w:sz w:val="20"/>
                          <w:szCs w:val="20"/>
                        </w:rPr>
                        <w:t>)</w:t>
                      </w:r>
                      <w:r w:rsidRPr="000521AB">
                        <w:rPr>
                          <w:rFonts w:ascii="Arial" w:hAnsi="Arial" w:cs="Arial"/>
                          <w:color w:val="000000"/>
                          <w:sz w:val="20"/>
                          <w:szCs w:val="20"/>
                        </w:rPr>
                        <w:br/>
                      </w:r>
                      <w:r>
                        <w:rPr>
                          <w:rFonts w:ascii="Arial" w:hAnsi="Arial" w:cs="Arial"/>
                          <w:color w:val="000000"/>
                          <w:sz w:val="20"/>
                          <w:szCs w:val="20"/>
                        </w:rPr>
                        <w:t xml:space="preserve">Ph: </w:t>
                      </w:r>
                      <w:r w:rsidRPr="000521AB">
                        <w:rPr>
                          <w:rFonts w:ascii="Arial" w:hAnsi="Arial" w:cs="Arial"/>
                          <w:color w:val="000000"/>
                          <w:sz w:val="20"/>
                          <w:szCs w:val="20"/>
                        </w:rPr>
                        <w:t xml:space="preserve">1800 811 811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38442C">
                        <w:rPr>
                          <w:rFonts w:ascii="Arial" w:hAnsi="Arial" w:cs="Arial"/>
                          <w:color w:val="000000"/>
                          <w:sz w:val="20"/>
                          <w:szCs w:val="20"/>
                        </w:rPr>
                        <w:t>Ph:18</w:t>
                      </w:r>
                      <w:r>
                        <w:rPr>
                          <w:rFonts w:ascii="Arial" w:hAnsi="Arial" w:cs="Arial"/>
                          <w:color w:val="000000"/>
                          <w:sz w:val="20"/>
                          <w:szCs w:val="20"/>
                        </w:rPr>
                        <w:t>00 737 732</w:t>
                      </w:r>
                      <w:r w:rsidRPr="000521AB">
                        <w:rPr>
                          <w:rFonts w:ascii="Arial" w:hAnsi="Arial" w:cs="Arial"/>
                          <w:color w:val="000000"/>
                          <w:sz w:val="20"/>
                          <w:szCs w:val="20"/>
                        </w:rPr>
                        <w:br/>
                        <w:t>24 hours, 7 days a week</w:t>
                      </w:r>
                      <w:r>
                        <w:rPr>
                          <w:rFonts w:ascii="Arial" w:hAnsi="Arial" w:cs="Arial"/>
                          <w:color w:val="000000"/>
                          <w:sz w:val="20"/>
                          <w:szCs w:val="20"/>
                        </w:rPr>
                        <w:tab/>
                      </w:r>
                      <w:r>
                        <w:rPr>
                          <w:rFonts w:ascii="Arial" w:hAnsi="Arial" w:cs="Arial"/>
                          <w:color w:val="000000"/>
                          <w:sz w:val="20"/>
                          <w:szCs w:val="20"/>
                        </w:rPr>
                        <w:tab/>
                      </w:r>
                      <w:r w:rsidRPr="000521AB">
                        <w:rPr>
                          <w:rFonts w:ascii="Arial" w:hAnsi="Arial" w:cs="Arial"/>
                          <w:color w:val="000000"/>
                          <w:sz w:val="20"/>
                          <w:szCs w:val="20"/>
                        </w:rPr>
                        <w:t>24 hours, 7 days a week</w:t>
                      </w:r>
                    </w:p>
                    <w:p w:rsidR="000244C3" w:rsidRPr="000521AB" w:rsidRDefault="000244C3" w:rsidP="000244C3">
                      <w:pPr>
                        <w:pStyle w:val="NormalWeb"/>
                        <w:spacing w:before="0" w:after="0"/>
                        <w:rPr>
                          <w:rFonts w:ascii="Arial" w:hAnsi="Arial" w:cs="Arial"/>
                          <w:color w:val="000000"/>
                          <w:sz w:val="20"/>
                          <w:szCs w:val="20"/>
                        </w:rPr>
                      </w:pPr>
                    </w:p>
                    <w:p w:rsidR="000244C3" w:rsidRPr="000521AB" w:rsidRDefault="000244C3" w:rsidP="000244C3">
                      <w:pPr>
                        <w:pStyle w:val="NormalWeb"/>
                        <w:rPr>
                          <w:rFonts w:ascii="Arial" w:hAnsi="Arial" w:cs="Arial"/>
                          <w:color w:val="000000"/>
                          <w:sz w:val="20"/>
                          <w:szCs w:val="20"/>
                        </w:rPr>
                      </w:pPr>
                      <w:proofErr w:type="spellStart"/>
                      <w:r w:rsidRPr="000521AB">
                        <w:rPr>
                          <w:rStyle w:val="Strong"/>
                          <w:rFonts w:ascii="Arial" w:hAnsi="Arial" w:cs="Arial"/>
                          <w:color w:val="000000"/>
                          <w:sz w:val="20"/>
                          <w:szCs w:val="20"/>
                        </w:rPr>
                        <w:t>DVConnect</w:t>
                      </w:r>
                      <w:proofErr w:type="spellEnd"/>
                      <w:r w:rsidRPr="000521AB">
                        <w:rPr>
                          <w:rStyle w:val="Strong"/>
                          <w:rFonts w:ascii="Arial" w:hAnsi="Arial" w:cs="Arial"/>
                          <w:color w:val="000000"/>
                          <w:sz w:val="20"/>
                          <w:szCs w:val="20"/>
                        </w:rPr>
                        <w:t xml:space="preserve"> </w:t>
                      </w:r>
                      <w:proofErr w:type="spellStart"/>
                      <w:r w:rsidRPr="000521AB">
                        <w:rPr>
                          <w:rStyle w:val="Strong"/>
                          <w:rFonts w:ascii="Arial" w:hAnsi="Arial" w:cs="Arial"/>
                          <w:color w:val="000000"/>
                          <w:sz w:val="20"/>
                          <w:szCs w:val="20"/>
                        </w:rPr>
                        <w:t>mensline</w:t>
                      </w:r>
                      <w:proofErr w:type="spellEnd"/>
                      <w:r w:rsidRPr="000521AB">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roofErr w:type="spellStart"/>
                      <w:r w:rsidRPr="002E317A">
                        <w:rPr>
                          <w:rFonts w:ascii="Arial" w:hAnsi="Arial" w:cs="Arial"/>
                          <w:b/>
                          <w:color w:val="000000"/>
                          <w:sz w:val="20"/>
                          <w:szCs w:val="20"/>
                        </w:rPr>
                        <w:t>DVConnect</w:t>
                      </w:r>
                      <w:proofErr w:type="spellEnd"/>
                      <w:r w:rsidRPr="002E317A">
                        <w:rPr>
                          <w:rFonts w:ascii="Arial" w:hAnsi="Arial" w:cs="Arial"/>
                          <w:b/>
                          <w:color w:val="000000"/>
                          <w:sz w:val="20"/>
                          <w:szCs w:val="20"/>
                        </w:rPr>
                        <w:t xml:space="preserve"> Sexual Assault line</w:t>
                      </w:r>
                      <w:r w:rsidRPr="002E317A">
                        <w:rPr>
                          <w:rFonts w:ascii="Arial" w:hAnsi="Arial" w:cs="Arial"/>
                          <w:b/>
                          <w:color w:val="000000"/>
                          <w:sz w:val="20"/>
                          <w:szCs w:val="20"/>
                        </w:rPr>
                        <w:tab/>
                      </w:r>
                      <w:r w:rsidRPr="000521AB">
                        <w:rPr>
                          <w:rFonts w:ascii="Arial" w:hAnsi="Arial" w:cs="Arial"/>
                          <w:color w:val="000000"/>
                          <w:sz w:val="20"/>
                          <w:szCs w:val="20"/>
                        </w:rPr>
                        <w:br/>
                      </w:r>
                      <w:r>
                        <w:rPr>
                          <w:rFonts w:ascii="Arial" w:hAnsi="Arial" w:cs="Arial"/>
                          <w:color w:val="000000"/>
                          <w:sz w:val="20"/>
                          <w:szCs w:val="20"/>
                        </w:rPr>
                        <w:t xml:space="preserve">Ph: </w:t>
                      </w:r>
                      <w:r w:rsidRPr="000521AB">
                        <w:rPr>
                          <w:rFonts w:ascii="Arial" w:hAnsi="Arial" w:cs="Arial"/>
                          <w:color w:val="000000"/>
                          <w:sz w:val="20"/>
                          <w:szCs w:val="20"/>
                        </w:rPr>
                        <w:t xml:space="preserve">1800 600 636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Ph: 1800 010 120</w:t>
                      </w:r>
                      <w:r w:rsidRPr="000521AB">
                        <w:rPr>
                          <w:rFonts w:ascii="Arial" w:hAnsi="Arial" w:cs="Arial"/>
                          <w:color w:val="000000"/>
                          <w:sz w:val="20"/>
                          <w:szCs w:val="20"/>
                        </w:rPr>
                        <w:br/>
                        <w:t>9 am to midnight, 7 days a week</w:t>
                      </w:r>
                      <w:r>
                        <w:rPr>
                          <w:rFonts w:ascii="Arial" w:hAnsi="Arial" w:cs="Arial"/>
                          <w:color w:val="000000"/>
                          <w:sz w:val="20"/>
                          <w:szCs w:val="20"/>
                        </w:rPr>
                        <w:tab/>
                      </w:r>
                      <w:r>
                        <w:rPr>
                          <w:rFonts w:ascii="Arial" w:hAnsi="Arial" w:cs="Arial"/>
                          <w:color w:val="000000"/>
                          <w:sz w:val="20"/>
                          <w:szCs w:val="20"/>
                        </w:rPr>
                        <w:tab/>
                        <w:t>7.30am to 11.30pm (7 days)</w:t>
                      </w:r>
                    </w:p>
                    <w:p w:rsidR="000244C3" w:rsidRPr="005918B9" w:rsidRDefault="000244C3" w:rsidP="000244C3">
                      <w:pPr>
                        <w:rPr>
                          <w:sz w:val="20"/>
                          <w:highlight w:val="yellow"/>
                        </w:rPr>
                      </w:pPr>
                      <w:r w:rsidRPr="00BE4A23">
                        <w:rPr>
                          <w:sz w:val="20"/>
                          <w:highlight w:val="cyan"/>
                        </w:rPr>
                        <w:t xml:space="preserve">For general counselling call </w:t>
                      </w:r>
                      <w:r w:rsidR="00BE4A23">
                        <w:rPr>
                          <w:sz w:val="20"/>
                          <w:highlight w:val="cyan"/>
                        </w:rPr>
                        <w:t xml:space="preserve">the </w:t>
                      </w:r>
                      <w:r w:rsidR="00BE4A23" w:rsidRPr="00BE4A23">
                        <w:rPr>
                          <w:rFonts w:cs="Arial"/>
                          <w:sz w:val="20"/>
                          <w:highlight w:val="cyan"/>
                        </w:rPr>
                        <w:t>individual Catholic schooling authority’s ex</w:t>
                      </w:r>
                      <w:r w:rsidR="00BE4A23">
                        <w:rPr>
                          <w:rFonts w:cs="Arial"/>
                          <w:sz w:val="20"/>
                          <w:highlight w:val="cyan"/>
                        </w:rPr>
                        <w:t>ternal Employee Assistance P</w:t>
                      </w:r>
                      <w:r w:rsidR="00BE4A23" w:rsidRPr="00BE4A23">
                        <w:rPr>
                          <w:rFonts w:cs="Arial"/>
                          <w:sz w:val="20"/>
                          <w:highlight w:val="cyan"/>
                        </w:rPr>
                        <w:t>rovider (EAP).</w:t>
                      </w:r>
                    </w:p>
                    <w:p w:rsidR="000244C3" w:rsidRPr="005918B9" w:rsidRDefault="000244C3" w:rsidP="000244C3">
                      <w:pPr>
                        <w:rPr>
                          <w:sz w:val="20"/>
                          <w:highlight w:val="yellow"/>
                        </w:rPr>
                      </w:pPr>
                    </w:p>
                  </w:txbxContent>
                </v:textbox>
              </v:shape>
            </w:pict>
          </mc:Fallback>
        </mc:AlternateContent>
      </w:r>
    </w:p>
    <w:p w:rsidR="000244C3" w:rsidRDefault="000244C3"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BB072B" w:rsidRDefault="00BB072B" w:rsidP="000244C3">
      <w:pPr>
        <w:pStyle w:val="NormalWeb"/>
        <w:spacing w:before="0" w:after="0"/>
        <w:rPr>
          <w:rFonts w:ascii="Arial" w:hAnsi="Arial" w:cs="Arial"/>
          <w:color w:val="000000"/>
          <w:sz w:val="20"/>
          <w:szCs w:val="20"/>
        </w:rPr>
      </w:pPr>
    </w:p>
    <w:p w:rsidR="00F11AB3" w:rsidRDefault="00F11AB3" w:rsidP="000244C3">
      <w:pPr>
        <w:pStyle w:val="NormalWeb"/>
        <w:spacing w:before="0" w:after="0"/>
        <w:rPr>
          <w:rFonts w:ascii="Arial" w:hAnsi="Arial" w:cs="Arial"/>
          <w:color w:val="000000"/>
          <w:sz w:val="20"/>
          <w:szCs w:val="20"/>
        </w:rPr>
      </w:pPr>
    </w:p>
    <w:p w:rsidR="00F11AB3" w:rsidRDefault="00F11AB3" w:rsidP="000244C3">
      <w:pPr>
        <w:pStyle w:val="NormalWeb"/>
        <w:spacing w:before="0" w:after="0"/>
        <w:rPr>
          <w:rFonts w:ascii="Arial" w:hAnsi="Arial" w:cs="Arial"/>
          <w:color w:val="000000"/>
          <w:sz w:val="20"/>
          <w:szCs w:val="20"/>
        </w:rPr>
      </w:pPr>
    </w:p>
    <w:p w:rsidR="000244C3" w:rsidRPr="0038442C" w:rsidRDefault="000244C3" w:rsidP="000244C3">
      <w:pPr>
        <w:pStyle w:val="NormalWeb"/>
        <w:spacing w:before="0" w:after="0"/>
        <w:rPr>
          <w:rFonts w:ascii="Arial" w:hAnsi="Arial" w:cs="Arial"/>
          <w:color w:val="000000"/>
          <w:sz w:val="20"/>
          <w:szCs w:val="20"/>
        </w:rPr>
      </w:pPr>
      <w:r w:rsidRPr="00F11AB3">
        <w:rPr>
          <w:rFonts w:ascii="Arial" w:hAnsi="Arial" w:cs="Arial"/>
          <w:color w:val="000000"/>
          <w:sz w:val="20"/>
          <w:szCs w:val="20"/>
        </w:rPr>
        <w:lastRenderedPageBreak/>
        <w:t xml:space="preserve">More information about state-wide and regional domestic and family violence services can be found on the </w:t>
      </w:r>
      <w:hyperlink r:id="rId14" w:history="1">
        <w:r w:rsidRPr="00F11AB3">
          <w:rPr>
            <w:rStyle w:val="Hyperlink"/>
            <w:rFonts w:ascii="Arial" w:hAnsi="Arial" w:cs="Arial"/>
            <w:sz w:val="20"/>
            <w:szCs w:val="20"/>
          </w:rPr>
          <w:t>Counselling Support and Advice for Domestic and Family Violence</w:t>
        </w:r>
      </w:hyperlink>
      <w:r>
        <w:rPr>
          <w:rFonts w:ascii="Arial" w:hAnsi="Arial" w:cs="Arial"/>
          <w:color w:val="000000"/>
          <w:sz w:val="20"/>
          <w:szCs w:val="20"/>
        </w:rPr>
        <w:t xml:space="preserve"> Queensland Government website. </w:t>
      </w:r>
    </w:p>
    <w:p w:rsidR="000244C3" w:rsidRPr="0038442C" w:rsidRDefault="000244C3" w:rsidP="000244C3">
      <w:pPr>
        <w:pStyle w:val="NormalWeb"/>
        <w:rPr>
          <w:rFonts w:ascii="Arial" w:hAnsi="Arial" w:cs="Arial"/>
          <w:b/>
          <w:color w:val="000000"/>
          <w:sz w:val="20"/>
          <w:szCs w:val="20"/>
        </w:rPr>
      </w:pPr>
    </w:p>
    <w:p w:rsidR="009109A0" w:rsidRPr="000244C3" w:rsidRDefault="009109A0" w:rsidP="000244C3"/>
    <w:sectPr w:rsidR="009109A0" w:rsidRPr="000244C3" w:rsidSect="00C3573D">
      <w:headerReference w:type="default" r:id="rId15"/>
      <w:footerReference w:type="default" r:id="rId16"/>
      <w:headerReference w:type="first" r:id="rId17"/>
      <w:footerReference w:type="first" r:id="rId18"/>
      <w:pgSz w:w="11906" w:h="16838" w:code="9"/>
      <w:pgMar w:top="1560" w:right="851" w:bottom="2127"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737" w:rsidRDefault="00E11737">
      <w:r>
        <w:separator/>
      </w:r>
    </w:p>
  </w:endnote>
  <w:endnote w:type="continuationSeparator" w:id="0">
    <w:p w:rsidR="00E11737" w:rsidRDefault="00E1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348114"/>
      <w:docPartObj>
        <w:docPartGallery w:val="Page Numbers (Bottom of Page)"/>
        <w:docPartUnique/>
      </w:docPartObj>
    </w:sdtPr>
    <w:sdtEndPr>
      <w:rPr>
        <w:noProof/>
      </w:rPr>
    </w:sdtEndPr>
    <w:sdtContent>
      <w:p w:rsidR="001049D9" w:rsidRDefault="001049D9">
        <w:pPr>
          <w:pStyle w:val="Footer"/>
          <w:jc w:val="center"/>
        </w:pPr>
        <w:r>
          <w:fldChar w:fldCharType="begin"/>
        </w:r>
        <w:r>
          <w:instrText xml:space="preserve"> PAGE   \* MERGEFORMAT </w:instrText>
        </w:r>
        <w:r>
          <w:fldChar w:fldCharType="separate"/>
        </w:r>
        <w:r w:rsidR="004C6984">
          <w:rPr>
            <w:noProof/>
          </w:rPr>
          <w:t>3</w:t>
        </w:r>
        <w:r>
          <w:rPr>
            <w:noProof/>
          </w:rPr>
          <w:fldChar w:fldCharType="end"/>
        </w:r>
      </w:p>
    </w:sdtContent>
  </w:sdt>
  <w:p w:rsidR="001049D9" w:rsidRDefault="001049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124672"/>
      <w:docPartObj>
        <w:docPartGallery w:val="Page Numbers (Bottom of Page)"/>
        <w:docPartUnique/>
      </w:docPartObj>
    </w:sdtPr>
    <w:sdtEndPr>
      <w:rPr>
        <w:noProof/>
      </w:rPr>
    </w:sdtEndPr>
    <w:sdtContent>
      <w:p w:rsidR="002B0690" w:rsidRDefault="002B0690">
        <w:pPr>
          <w:pStyle w:val="Footer"/>
          <w:jc w:val="center"/>
        </w:pPr>
        <w:r>
          <w:fldChar w:fldCharType="begin"/>
        </w:r>
        <w:r>
          <w:instrText xml:space="preserve"> PAGE   \* MERGEFORMAT </w:instrText>
        </w:r>
        <w:r>
          <w:fldChar w:fldCharType="separate"/>
        </w:r>
        <w:r w:rsidR="004C6984">
          <w:rPr>
            <w:noProof/>
          </w:rPr>
          <w:t>1</w:t>
        </w:r>
        <w:r>
          <w:rPr>
            <w:noProof/>
          </w:rPr>
          <w:fldChar w:fldCharType="end"/>
        </w:r>
      </w:p>
    </w:sdtContent>
  </w:sdt>
  <w:p w:rsidR="000D72D4" w:rsidRDefault="000D72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737" w:rsidRDefault="00E11737">
      <w:r>
        <w:separator/>
      </w:r>
    </w:p>
  </w:footnote>
  <w:footnote w:type="continuationSeparator" w:id="0">
    <w:p w:rsidR="00E11737" w:rsidRDefault="00E117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C37" w:rsidRDefault="00D66313">
    <w:pPr>
      <w:pStyle w:val="Header"/>
    </w:pPr>
    <w:r>
      <w:rPr>
        <w:noProof/>
        <w:lang w:val="en-US" w:eastAsia="en-US"/>
      </w:rPr>
      <w:drawing>
        <wp:anchor distT="0" distB="0" distL="114300" distR="114300" simplePos="0" relativeHeight="251658752" behindDoc="1" locked="0" layoutInCell="1" allowOverlap="1">
          <wp:simplePos x="0" y="0"/>
          <wp:positionH relativeFrom="column">
            <wp:posOffset>-571500</wp:posOffset>
          </wp:positionH>
          <wp:positionV relativeFrom="paragraph">
            <wp:posOffset>-488315</wp:posOffset>
          </wp:positionV>
          <wp:extent cx="7658100" cy="1069975"/>
          <wp:effectExtent l="0" t="0" r="0" b="0"/>
          <wp:wrapNone/>
          <wp:docPr id="25" name="Picture 25" descr="Not Now Not Ever A4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ot Now Not Ever A4 head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069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15" w:rsidRDefault="00D66313">
    <w:pPr>
      <w:pStyle w:val="Header"/>
    </w:pPr>
    <w:r>
      <w:rPr>
        <w:noProof/>
        <w:lang w:val="en-US" w:eastAsia="en-US"/>
      </w:rPr>
      <w:drawing>
        <wp:anchor distT="0" distB="0" distL="114300" distR="114300" simplePos="0" relativeHeight="251656704" behindDoc="1" locked="0" layoutInCell="1" allowOverlap="1">
          <wp:simplePos x="0" y="0"/>
          <wp:positionH relativeFrom="column">
            <wp:posOffset>-571500</wp:posOffset>
          </wp:positionH>
          <wp:positionV relativeFrom="paragraph">
            <wp:posOffset>-488315</wp:posOffset>
          </wp:positionV>
          <wp:extent cx="7658100" cy="1935480"/>
          <wp:effectExtent l="0" t="0" r="0" b="7620"/>
          <wp:wrapNone/>
          <wp:docPr id="23" name="Picture 23" descr="Not Now Not Ever A4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 Now Not Ever A4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935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6E0"/>
    <w:multiLevelType w:val="multilevel"/>
    <w:tmpl w:val="95880174"/>
    <w:lvl w:ilvl="0">
      <w:start w:val="6"/>
      <w:numFmt w:val="decimal"/>
      <w:lvlText w:val="%1"/>
      <w:lvlJc w:val="left"/>
      <w:pPr>
        <w:ind w:left="357" w:hanging="357"/>
      </w:pPr>
    </w:lvl>
    <w:lvl w:ilvl="1">
      <w:start w:val="14"/>
      <w:numFmt w:val="decimal"/>
      <w:lvlText w:val="%1.%2"/>
      <w:lvlJc w:val="left"/>
      <w:pPr>
        <w:ind w:left="794" w:hanging="437"/>
      </w:pPr>
    </w:lvl>
    <w:lvl w:ilvl="2">
      <w:start w:val="1"/>
      <w:numFmt w:val="decimal"/>
      <w:lvlText w:val="%1.%2.%3"/>
      <w:lvlJc w:val="left"/>
      <w:pPr>
        <w:ind w:left="1215" w:hanging="505"/>
      </w:pPr>
    </w:lvl>
    <w:lvl w:ilvl="3">
      <w:start w:val="1"/>
      <w:numFmt w:val="lowerLetter"/>
      <w:lvlText w:val="%4."/>
      <w:lvlJc w:val="left"/>
      <w:pPr>
        <w:ind w:left="1899" w:hanging="425"/>
      </w:pPr>
    </w:lvl>
    <w:lvl w:ilvl="4">
      <w:start w:val="1"/>
      <w:numFmt w:val="lowerRoman"/>
      <w:lvlText w:val="%5"/>
      <w:lvlJc w:val="left"/>
      <w:pPr>
        <w:ind w:left="2381" w:hanging="340"/>
      </w:pPr>
    </w:lvl>
    <w:lvl w:ilvl="5">
      <w:start w:val="1"/>
      <w:numFmt w:val="upperLetter"/>
      <w:lvlText w:val="%6"/>
      <w:lvlJc w:val="left"/>
      <w:pPr>
        <w:ind w:left="3118" w:hanging="567"/>
      </w:pPr>
    </w:lvl>
    <w:lvl w:ilvl="6">
      <w:start w:val="1"/>
      <w:numFmt w:val="decimal"/>
      <w:lvlText w:val="%1.%2.%3.%4.%5.%6.%7."/>
      <w:lvlJc w:val="left"/>
      <w:pPr>
        <w:ind w:left="3237" w:hanging="1077"/>
      </w:pPr>
    </w:lvl>
    <w:lvl w:ilvl="7">
      <w:start w:val="1"/>
      <w:numFmt w:val="decimal"/>
      <w:lvlText w:val="%1.%2.%3.%4.%5.%6.%7.%8."/>
      <w:lvlJc w:val="left"/>
      <w:pPr>
        <w:ind w:left="3742" w:hanging="1225"/>
      </w:pPr>
    </w:lvl>
    <w:lvl w:ilvl="8">
      <w:start w:val="1"/>
      <w:numFmt w:val="decimal"/>
      <w:lvlText w:val="%1.%2.%3.%4.%5.%6.%7.%8.%9."/>
      <w:lvlJc w:val="left"/>
      <w:pPr>
        <w:ind w:left="4320" w:hanging="1440"/>
      </w:pPr>
    </w:lvl>
  </w:abstractNum>
  <w:abstractNum w:abstractNumId="1">
    <w:nsid w:val="0F990FAD"/>
    <w:multiLevelType w:val="hybridMultilevel"/>
    <w:tmpl w:val="42BC9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nsid w:val="20580DB8"/>
    <w:multiLevelType w:val="hybridMultilevel"/>
    <w:tmpl w:val="4D483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82073F2"/>
    <w:multiLevelType w:val="multilevel"/>
    <w:tmpl w:val="BFDCEB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A32C76"/>
    <w:multiLevelType w:val="hybridMultilevel"/>
    <w:tmpl w:val="D06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B774C8E"/>
    <w:multiLevelType w:val="hybridMultilevel"/>
    <w:tmpl w:val="7AF0E18E"/>
    <w:lvl w:ilvl="0" w:tplc="8F6C9C6C">
      <w:start w:val="1"/>
      <w:numFmt w:val="lowerLetter"/>
      <w:lvlText w:val="(%1)"/>
      <w:lvlJc w:val="left"/>
      <w:pPr>
        <w:ind w:left="720" w:hanging="360"/>
      </w:pPr>
      <w:rPr>
        <w:rFonts w:ascii="Calibri" w:hAnsi="Calibri" w:cs="Calibri"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424"/>
    <w:rsid w:val="00012992"/>
    <w:rsid w:val="000244C3"/>
    <w:rsid w:val="0004171B"/>
    <w:rsid w:val="00043411"/>
    <w:rsid w:val="00065629"/>
    <w:rsid w:val="00076990"/>
    <w:rsid w:val="000B5F33"/>
    <w:rsid w:val="000D72D4"/>
    <w:rsid w:val="001049D9"/>
    <w:rsid w:val="00104A9D"/>
    <w:rsid w:val="0014163D"/>
    <w:rsid w:val="001A5F28"/>
    <w:rsid w:val="001E4424"/>
    <w:rsid w:val="0022354E"/>
    <w:rsid w:val="0022550C"/>
    <w:rsid w:val="00252AFE"/>
    <w:rsid w:val="0028392E"/>
    <w:rsid w:val="002947A0"/>
    <w:rsid w:val="002B0690"/>
    <w:rsid w:val="00306858"/>
    <w:rsid w:val="00326042"/>
    <w:rsid w:val="00377584"/>
    <w:rsid w:val="003F044A"/>
    <w:rsid w:val="004C6984"/>
    <w:rsid w:val="00531E4C"/>
    <w:rsid w:val="00533AB5"/>
    <w:rsid w:val="00587725"/>
    <w:rsid w:val="005918B9"/>
    <w:rsid w:val="00596080"/>
    <w:rsid w:val="0068642B"/>
    <w:rsid w:val="006A01F1"/>
    <w:rsid w:val="006A4BC3"/>
    <w:rsid w:val="007469B9"/>
    <w:rsid w:val="0080320B"/>
    <w:rsid w:val="00811A69"/>
    <w:rsid w:val="00822C37"/>
    <w:rsid w:val="008E2834"/>
    <w:rsid w:val="009109A0"/>
    <w:rsid w:val="00935635"/>
    <w:rsid w:val="009812C8"/>
    <w:rsid w:val="0099784B"/>
    <w:rsid w:val="00A25D96"/>
    <w:rsid w:val="00AF0026"/>
    <w:rsid w:val="00B729B7"/>
    <w:rsid w:val="00B80737"/>
    <w:rsid w:val="00B82E6A"/>
    <w:rsid w:val="00BA2420"/>
    <w:rsid w:val="00BB072B"/>
    <w:rsid w:val="00BE4A23"/>
    <w:rsid w:val="00BE5698"/>
    <w:rsid w:val="00C0224E"/>
    <w:rsid w:val="00C21315"/>
    <w:rsid w:val="00C3573D"/>
    <w:rsid w:val="00C836E4"/>
    <w:rsid w:val="00D66313"/>
    <w:rsid w:val="00D86B65"/>
    <w:rsid w:val="00DA7EF0"/>
    <w:rsid w:val="00DF5875"/>
    <w:rsid w:val="00E11737"/>
    <w:rsid w:val="00E1366F"/>
    <w:rsid w:val="00E450CD"/>
    <w:rsid w:val="00E51816"/>
    <w:rsid w:val="00EA1B98"/>
    <w:rsid w:val="00F11AB3"/>
    <w:rsid w:val="00FF4A1C"/>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34"/>
    <w:qFormat/>
    <w:rsid w:val="00B729B7"/>
    <w:pPr>
      <w:ind w:left="720"/>
    </w:pPr>
  </w:style>
  <w:style w:type="character" w:styleId="Hyperlink">
    <w:name w:val="Hyperlink"/>
    <w:rsid w:val="00B729B7"/>
    <w:rPr>
      <w:color w:val="0000FF"/>
      <w:u w:val="single"/>
    </w:rPr>
  </w:style>
  <w:style w:type="character" w:styleId="Strong">
    <w:name w:val="Strong"/>
    <w:uiPriority w:val="22"/>
    <w:qFormat/>
    <w:rsid w:val="000244C3"/>
    <w:rPr>
      <w:b/>
      <w:bCs/>
      <w:i w:val="0"/>
      <w:iCs w:val="0"/>
    </w:rPr>
  </w:style>
  <w:style w:type="paragraph" w:styleId="NormalWeb">
    <w:name w:val="Normal (Web)"/>
    <w:basedOn w:val="Normal"/>
    <w:uiPriority w:val="99"/>
    <w:unhideWhenUsed/>
    <w:rsid w:val="000244C3"/>
    <w:pPr>
      <w:spacing w:before="120" w:after="240"/>
    </w:pPr>
    <w:rPr>
      <w:rFonts w:ascii="Times New Roman" w:eastAsia="Times New Roman" w:hAnsi="Times New Roman"/>
      <w:szCs w:val="24"/>
    </w:rPr>
  </w:style>
  <w:style w:type="paragraph" w:styleId="BalloonText">
    <w:name w:val="Balloon Text"/>
    <w:basedOn w:val="Normal"/>
    <w:link w:val="BalloonTextChar"/>
    <w:rsid w:val="00D66313"/>
    <w:rPr>
      <w:rFonts w:ascii="Tahoma" w:hAnsi="Tahoma" w:cs="Tahoma"/>
      <w:sz w:val="16"/>
      <w:szCs w:val="16"/>
    </w:rPr>
  </w:style>
  <w:style w:type="character" w:customStyle="1" w:styleId="BalloonTextChar">
    <w:name w:val="Balloon Text Char"/>
    <w:basedOn w:val="DefaultParagraphFont"/>
    <w:link w:val="BalloonText"/>
    <w:rsid w:val="00D66313"/>
    <w:rPr>
      <w:rFonts w:ascii="Tahoma" w:eastAsia="Times" w:hAnsi="Tahoma" w:cs="Tahoma"/>
      <w:sz w:val="16"/>
      <w:szCs w:val="16"/>
      <w:lang w:eastAsia="en-AU"/>
    </w:rPr>
  </w:style>
  <w:style w:type="character" w:customStyle="1" w:styleId="FooterChar">
    <w:name w:val="Footer Char"/>
    <w:basedOn w:val="DefaultParagraphFont"/>
    <w:link w:val="Footer"/>
    <w:uiPriority w:val="99"/>
    <w:rsid w:val="001049D9"/>
    <w:rPr>
      <w:rFonts w:ascii="Arial" w:eastAsia="Times" w:hAnsi="Arial"/>
      <w:sz w:val="24"/>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C95E66"/>
    <w:rPr>
      <w:rFonts w:ascii="Arial" w:eastAsia="Times" w:hAnsi="Arial"/>
      <w:sz w:val="24"/>
      <w:lang w:eastAsia="en-AU"/>
    </w:rPr>
  </w:style>
  <w:style w:type="paragraph" w:styleId="Heading2">
    <w:name w:val="heading 2"/>
    <w:basedOn w:val="Normal"/>
    <w:next w:val="Normal"/>
    <w:qFormat/>
    <w:rsid w:val="00C95E66"/>
    <w:pPr>
      <w:keepNext/>
      <w:spacing w:before="360" w:after="160" w:line="360" w:lineRule="exact"/>
      <w:outlineLvl w:val="1"/>
    </w:pPr>
    <w:rPr>
      <w:sz w:val="28"/>
    </w:rPr>
  </w:style>
  <w:style w:type="paragraph" w:styleId="Heading3">
    <w:name w:val="heading 3"/>
    <w:basedOn w:val="Normal"/>
    <w:next w:val="Normal"/>
    <w:qFormat/>
    <w:rsid w:val="00C95E66"/>
    <w:pPr>
      <w:keepNext/>
      <w:suppressAutoHyphens/>
      <w:spacing w:before="200" w:after="60" w:line="360" w:lineRule="exact"/>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95E66"/>
    <w:pPr>
      <w:suppressAutoHyphens/>
      <w:spacing w:after="280" w:line="300" w:lineRule="exact"/>
      <w:ind w:right="45"/>
    </w:pPr>
    <w:rPr>
      <w:sz w:val="20"/>
    </w:rPr>
  </w:style>
  <w:style w:type="paragraph" w:styleId="Header">
    <w:name w:val="header"/>
    <w:basedOn w:val="Normal"/>
    <w:rsid w:val="007A612B"/>
    <w:pPr>
      <w:tabs>
        <w:tab w:val="center" w:pos="4153"/>
        <w:tab w:val="right" w:pos="8306"/>
      </w:tabs>
    </w:pPr>
  </w:style>
  <w:style w:type="paragraph" w:styleId="Footer">
    <w:name w:val="footer"/>
    <w:basedOn w:val="Normal"/>
    <w:link w:val="FooterChar"/>
    <w:uiPriority w:val="99"/>
    <w:rsid w:val="007A612B"/>
    <w:pPr>
      <w:tabs>
        <w:tab w:val="center" w:pos="4153"/>
        <w:tab w:val="right" w:pos="8306"/>
      </w:tabs>
    </w:pPr>
  </w:style>
  <w:style w:type="paragraph" w:styleId="ListParagraph">
    <w:name w:val="List Paragraph"/>
    <w:basedOn w:val="Normal"/>
    <w:uiPriority w:val="34"/>
    <w:qFormat/>
    <w:rsid w:val="00B729B7"/>
    <w:pPr>
      <w:ind w:left="720"/>
    </w:pPr>
  </w:style>
  <w:style w:type="character" w:styleId="Hyperlink">
    <w:name w:val="Hyperlink"/>
    <w:rsid w:val="00B729B7"/>
    <w:rPr>
      <w:color w:val="0000FF"/>
      <w:u w:val="single"/>
    </w:rPr>
  </w:style>
  <w:style w:type="character" w:styleId="Strong">
    <w:name w:val="Strong"/>
    <w:uiPriority w:val="22"/>
    <w:qFormat/>
    <w:rsid w:val="000244C3"/>
    <w:rPr>
      <w:b/>
      <w:bCs/>
      <w:i w:val="0"/>
      <w:iCs w:val="0"/>
    </w:rPr>
  </w:style>
  <w:style w:type="paragraph" w:styleId="NormalWeb">
    <w:name w:val="Normal (Web)"/>
    <w:basedOn w:val="Normal"/>
    <w:uiPriority w:val="99"/>
    <w:unhideWhenUsed/>
    <w:rsid w:val="000244C3"/>
    <w:pPr>
      <w:spacing w:before="120" w:after="240"/>
    </w:pPr>
    <w:rPr>
      <w:rFonts w:ascii="Times New Roman" w:eastAsia="Times New Roman" w:hAnsi="Times New Roman"/>
      <w:szCs w:val="24"/>
    </w:rPr>
  </w:style>
  <w:style w:type="paragraph" w:styleId="BalloonText">
    <w:name w:val="Balloon Text"/>
    <w:basedOn w:val="Normal"/>
    <w:link w:val="BalloonTextChar"/>
    <w:rsid w:val="00D66313"/>
    <w:rPr>
      <w:rFonts w:ascii="Tahoma" w:hAnsi="Tahoma" w:cs="Tahoma"/>
      <w:sz w:val="16"/>
      <w:szCs w:val="16"/>
    </w:rPr>
  </w:style>
  <w:style w:type="character" w:customStyle="1" w:styleId="BalloonTextChar">
    <w:name w:val="Balloon Text Char"/>
    <w:basedOn w:val="DefaultParagraphFont"/>
    <w:link w:val="BalloonText"/>
    <w:rsid w:val="00D66313"/>
    <w:rPr>
      <w:rFonts w:ascii="Tahoma" w:eastAsia="Times" w:hAnsi="Tahoma" w:cs="Tahoma"/>
      <w:sz w:val="16"/>
      <w:szCs w:val="16"/>
      <w:lang w:eastAsia="en-AU"/>
    </w:rPr>
  </w:style>
  <w:style w:type="character" w:customStyle="1" w:styleId="FooterChar">
    <w:name w:val="Footer Char"/>
    <w:basedOn w:val="DefaultParagraphFont"/>
    <w:link w:val="Footer"/>
    <w:uiPriority w:val="99"/>
    <w:rsid w:val="001049D9"/>
    <w:rPr>
      <w:rFonts w:ascii="Arial" w:eastAsia="Times"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21559">
      <w:bodyDiv w:val="1"/>
      <w:marLeft w:val="0"/>
      <w:marRight w:val="0"/>
      <w:marTop w:val="0"/>
      <w:marBottom w:val="0"/>
      <w:divBdr>
        <w:top w:val="none" w:sz="0" w:space="0" w:color="auto"/>
        <w:left w:val="none" w:sz="0" w:space="0" w:color="auto"/>
        <w:bottom w:val="none" w:sz="0" w:space="0" w:color="auto"/>
        <w:right w:val="none" w:sz="0" w:space="0" w:color="auto"/>
      </w:divBdr>
    </w:div>
    <w:div w:id="12080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qcec.catholic.edu.au/Upload/publicsite/Education/Studentwellbeing/AttDDFVChecklist.docx" TargetMode="External"/><Relationship Id="rId20" Type="http://schemas.openxmlformats.org/officeDocument/2006/relationships/theme" Target="theme/theme1.xml"/><Relationship Id="rId10" Type="http://schemas.openxmlformats.org/officeDocument/2006/relationships/hyperlink" Target="http://www.qcec.catholic.edu.au/Upload/publicsite/Education/Studentwellbeing/AttEDFVSafetyplan.docx" TargetMode="External"/><Relationship Id="rId11" Type="http://schemas.openxmlformats.org/officeDocument/2006/relationships/hyperlink" Target="http://www.qcec.catholic.edu.au/Upload/publicsite/Education/Studentwellbeing/AttEDFVSafetyplan.docx" TargetMode="External"/><Relationship Id="rId12" Type="http://schemas.openxmlformats.org/officeDocument/2006/relationships/hyperlink" Target="http://www.qcec.catholic.edu.au/Upload/publicsite/Education/Studentwellbeing/AttEDFVSafetyplan.docx" TargetMode="External"/><Relationship Id="rId13" Type="http://schemas.openxmlformats.org/officeDocument/2006/relationships/hyperlink" Target="http://www.qcec.catholic.edu.au/Upload/publicsite/Education/Studentwellbeing/AttEDFVSafetyplan.docx" TargetMode="External"/><Relationship Id="rId14" Type="http://schemas.openxmlformats.org/officeDocument/2006/relationships/hyperlink" Target="http://www.qld.gov.au/community/getting-support-health-social-issue/counselling-support-advice/index.htm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olice.qld.gov.au/programs/cscp/dv/respons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5301</Characters>
  <Application>Microsoft Macintosh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Education Queensland</Company>
  <LinksUpToDate>false</LinksUpToDate>
  <CharactersWithSpaces>6219</CharactersWithSpaces>
  <SharedDoc>false</SharedDoc>
  <HLinks>
    <vt:vector size="18" baseType="variant">
      <vt:variant>
        <vt:i4>7929953</vt:i4>
      </vt:variant>
      <vt:variant>
        <vt:i4>-1</vt:i4>
      </vt:variant>
      <vt:variant>
        <vt:i4>2071</vt:i4>
      </vt:variant>
      <vt:variant>
        <vt:i4>1</vt:i4>
      </vt:variant>
      <vt:variant>
        <vt:lpwstr>Not Now Not Ever A4 header</vt:lpwstr>
      </vt:variant>
      <vt:variant>
        <vt:lpwstr/>
      </vt:variant>
      <vt:variant>
        <vt:i4>6488161</vt:i4>
      </vt:variant>
      <vt:variant>
        <vt:i4>-1</vt:i4>
      </vt:variant>
      <vt:variant>
        <vt:i4>2072</vt:i4>
      </vt:variant>
      <vt:variant>
        <vt:i4>1</vt:i4>
      </vt:variant>
      <vt:variant>
        <vt:lpwstr>Not Now Not Ever A4 footer</vt:lpwstr>
      </vt:variant>
      <vt:variant>
        <vt:lpwstr/>
      </vt:variant>
      <vt:variant>
        <vt:i4>4915265</vt:i4>
      </vt:variant>
      <vt:variant>
        <vt:i4>-1</vt:i4>
      </vt:variant>
      <vt:variant>
        <vt:i4>2073</vt:i4>
      </vt:variant>
      <vt:variant>
        <vt:i4>1</vt:i4>
      </vt:variant>
      <vt:variant>
        <vt:lpwstr>Not Now Not Ever A4 header 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Pennisi</dc:creator>
  <cp:lastModifiedBy>Zach</cp:lastModifiedBy>
  <cp:revision>2</cp:revision>
  <dcterms:created xsi:type="dcterms:W3CDTF">2017-12-15T01:12:00Z</dcterms:created>
  <dcterms:modified xsi:type="dcterms:W3CDTF">2017-12-15T01:12:00Z</dcterms:modified>
</cp:coreProperties>
</file>