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BA49" w14:textId="20EB4C67" w:rsidR="002337AD" w:rsidRPr="00173049" w:rsidRDefault="002337AD" w:rsidP="002337AD">
      <w:pPr>
        <w:pStyle w:val="Heading1"/>
        <w:rPr>
          <w:b/>
          <w:sz w:val="32"/>
          <w:szCs w:val="32"/>
        </w:rPr>
      </w:pPr>
      <w:bookmarkStart w:id="0" w:name="_GoBack"/>
      <w:bookmarkEnd w:id="0"/>
      <w:r>
        <w:rPr>
          <w:noProof/>
        </w:rPr>
        <w:drawing>
          <wp:anchor distT="0" distB="0" distL="114300" distR="114300" simplePos="0" relativeHeight="251658240" behindDoc="1" locked="0" layoutInCell="1" allowOverlap="1" wp14:anchorId="7DDEE0AF" wp14:editId="0B37331F">
            <wp:simplePos x="0" y="0"/>
            <wp:positionH relativeFrom="column">
              <wp:posOffset>0</wp:posOffset>
            </wp:positionH>
            <wp:positionV relativeFrom="paragraph">
              <wp:posOffset>0</wp:posOffset>
            </wp:positionV>
            <wp:extent cx="1028700" cy="9055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3049">
        <w:rPr>
          <w:b/>
          <w:sz w:val="32"/>
          <w:szCs w:val="32"/>
        </w:rPr>
        <w:t xml:space="preserve">Chaplaincy and student welfare worker services </w:t>
      </w:r>
    </w:p>
    <w:p w14:paraId="2FDC693F" w14:textId="77777777" w:rsidR="002337AD" w:rsidRPr="00173049" w:rsidRDefault="002337AD" w:rsidP="002337AD">
      <w:pPr>
        <w:rPr>
          <w:b/>
          <w:sz w:val="28"/>
          <w:szCs w:val="28"/>
          <w:lang w:val="en-GB"/>
        </w:rPr>
      </w:pPr>
      <w:r w:rsidRPr="00173049">
        <w:rPr>
          <w:b/>
          <w:sz w:val="28"/>
          <w:szCs w:val="28"/>
          <w:lang w:val="en-GB"/>
        </w:rPr>
        <w:t>Guidelines for schools</w:t>
      </w:r>
    </w:p>
    <w:p w14:paraId="0C8FDAD6" w14:textId="77777777" w:rsidR="002337AD" w:rsidRDefault="002337AD" w:rsidP="002337AD">
      <w:pPr>
        <w:keepNext/>
        <w:adjustRightInd w:val="0"/>
        <w:snapToGrid w:val="0"/>
        <w:spacing w:after="0" w:line="276" w:lineRule="auto"/>
        <w:outlineLvl w:val="0"/>
        <w:rPr>
          <w:rFonts w:eastAsia="SimSun" w:cs="Arial"/>
          <w:b/>
          <w:bCs/>
          <w:kern w:val="32"/>
          <w:sz w:val="32"/>
          <w:szCs w:val="32"/>
          <w:lang w:eastAsia="en-AU"/>
        </w:rPr>
      </w:pPr>
    </w:p>
    <w:p w14:paraId="35BE70DA" w14:textId="33D4FA37" w:rsidR="002337AD" w:rsidRPr="00173049" w:rsidRDefault="002337AD" w:rsidP="002337AD">
      <w:pPr>
        <w:keepNext/>
        <w:adjustRightInd w:val="0"/>
        <w:snapToGrid w:val="0"/>
        <w:spacing w:after="0" w:line="276" w:lineRule="auto"/>
        <w:outlineLvl w:val="0"/>
        <w:rPr>
          <w:rFonts w:eastAsia="SimSun" w:cs="Arial"/>
          <w:b/>
          <w:bCs/>
          <w:kern w:val="32"/>
          <w:sz w:val="32"/>
          <w:szCs w:val="32"/>
          <w:lang w:eastAsia="en-AU"/>
        </w:rPr>
      </w:pPr>
      <w:r w:rsidRPr="00173049">
        <w:rPr>
          <w:rFonts w:eastAsia="SimSun" w:cs="Arial"/>
          <w:b/>
          <w:bCs/>
          <w:kern w:val="32"/>
          <w:sz w:val="32"/>
          <w:szCs w:val="32"/>
          <w:lang w:eastAsia="en-AU"/>
        </w:rPr>
        <w:t>Overview</w:t>
      </w:r>
    </w:p>
    <w:p w14:paraId="65FC224D" w14:textId="1CD14FA7" w:rsidR="002337AD" w:rsidRPr="00173049" w:rsidRDefault="002337AD" w:rsidP="002337AD">
      <w:pPr>
        <w:adjustRightInd w:val="0"/>
        <w:snapToGrid w:val="0"/>
        <w:spacing w:after="0" w:line="276" w:lineRule="auto"/>
        <w:jc w:val="both"/>
        <w:rPr>
          <w:rFonts w:eastAsia="SimSun" w:cs="Arial"/>
          <w:snapToGrid w:val="0"/>
          <w:color w:val="000000"/>
          <w:sz w:val="20"/>
          <w:szCs w:val="20"/>
        </w:rPr>
      </w:pPr>
      <w:r w:rsidRPr="00173049">
        <w:rPr>
          <w:rFonts w:eastAsia="SimSun" w:cs="Arial"/>
          <w:color w:val="000000"/>
          <w:sz w:val="20"/>
          <w:szCs w:val="20"/>
        </w:rPr>
        <w:t>These guidelines</w:t>
      </w:r>
      <w:r w:rsidRPr="00173049">
        <w:rPr>
          <w:rFonts w:eastAsia="SimSun" w:cs="Arial"/>
          <w:i/>
          <w:color w:val="000000"/>
          <w:sz w:val="20"/>
          <w:szCs w:val="20"/>
        </w:rPr>
        <w:t xml:space="preserve"> </w:t>
      </w:r>
      <w:r w:rsidRPr="00173049">
        <w:rPr>
          <w:rFonts w:eastAsia="SimSun" w:cs="Arial"/>
          <w:snapToGrid w:val="0"/>
          <w:color w:val="000000"/>
          <w:sz w:val="20"/>
          <w:szCs w:val="20"/>
          <w:lang w:val="x-none"/>
        </w:rPr>
        <w:t>provide schools</w:t>
      </w:r>
      <w:r w:rsidRPr="00173049">
        <w:rPr>
          <w:rFonts w:eastAsia="SimSun" w:cs="Arial"/>
          <w:snapToGrid w:val="0"/>
          <w:color w:val="000000"/>
          <w:sz w:val="20"/>
          <w:szCs w:val="20"/>
        </w:rPr>
        <w:t>,</w:t>
      </w:r>
      <w:r w:rsidRPr="00173049">
        <w:rPr>
          <w:rFonts w:eastAsia="SimSun" w:cs="Arial"/>
          <w:snapToGrid w:val="0"/>
          <w:color w:val="000000"/>
          <w:sz w:val="20"/>
          <w:szCs w:val="20"/>
          <w:lang w:val="x-none"/>
        </w:rPr>
        <w:t xml:space="preserve"> chaplains</w:t>
      </w:r>
      <w:r w:rsidRPr="00173049">
        <w:rPr>
          <w:rFonts w:eastAsia="SimSun" w:cs="Arial"/>
          <w:snapToGrid w:val="0"/>
          <w:color w:val="000000"/>
          <w:sz w:val="20"/>
          <w:szCs w:val="20"/>
        </w:rPr>
        <w:t xml:space="preserve"> and </w:t>
      </w:r>
      <w:r w:rsidRPr="00173049">
        <w:rPr>
          <w:rFonts w:eastAsia="SimSun" w:cs="Arial"/>
          <w:snapToGrid w:val="0"/>
          <w:color w:val="000000"/>
          <w:sz w:val="20"/>
          <w:szCs w:val="20"/>
          <w:lang w:val="x-none"/>
        </w:rPr>
        <w:t xml:space="preserve">student welfare workers with </w:t>
      </w:r>
      <w:r w:rsidRPr="00173049">
        <w:rPr>
          <w:rFonts w:eastAsia="SimSun" w:cs="Arial"/>
          <w:snapToGrid w:val="0"/>
          <w:color w:val="000000"/>
          <w:sz w:val="20"/>
          <w:szCs w:val="20"/>
        </w:rPr>
        <w:t>information</w:t>
      </w:r>
      <w:r w:rsidRPr="00173049">
        <w:rPr>
          <w:rFonts w:eastAsia="SimSun" w:cs="Arial"/>
          <w:snapToGrid w:val="0"/>
          <w:color w:val="000000"/>
          <w:sz w:val="20"/>
          <w:szCs w:val="20"/>
          <w:lang w:val="x-none"/>
        </w:rPr>
        <w:t xml:space="preserve"> regarding operational matters likely to affect the implementation of chaplaincy and student welfare</w:t>
      </w:r>
      <w:r w:rsidRPr="00173049">
        <w:rPr>
          <w:rFonts w:eastAsia="SimSun" w:cs="Arial"/>
          <w:snapToGrid w:val="0"/>
          <w:color w:val="000000"/>
          <w:sz w:val="20"/>
          <w:szCs w:val="20"/>
        </w:rPr>
        <w:t xml:space="preserve"> worker</w:t>
      </w:r>
      <w:r w:rsidRPr="00173049">
        <w:rPr>
          <w:rFonts w:eastAsia="SimSun" w:cs="Arial"/>
          <w:snapToGrid w:val="0"/>
          <w:color w:val="000000"/>
          <w:sz w:val="20"/>
          <w:szCs w:val="20"/>
          <w:lang w:val="x-none"/>
        </w:rPr>
        <w:t xml:space="preserve"> services</w:t>
      </w:r>
      <w:r w:rsidRPr="00173049">
        <w:rPr>
          <w:rFonts w:eastAsia="SimSun" w:cs="Arial"/>
          <w:snapToGrid w:val="0"/>
          <w:color w:val="000000"/>
          <w:sz w:val="20"/>
          <w:szCs w:val="20"/>
        </w:rPr>
        <w:t xml:space="preserve"> </w:t>
      </w:r>
      <w:r w:rsidRPr="00173049">
        <w:rPr>
          <w:rFonts w:eastAsia="SimSun" w:cs="Arial"/>
          <w:snapToGrid w:val="0"/>
          <w:vanish/>
          <w:color w:val="FF0000"/>
          <w:sz w:val="20"/>
          <w:szCs w:val="20"/>
        </w:rPr>
        <w:t>definitions</w:t>
      </w:r>
      <w:r w:rsidRPr="00173049">
        <w:rPr>
          <w:rFonts w:eastAsia="SimSun" w:cs="Arial"/>
          <w:snapToGrid w:val="0"/>
          <w:color w:val="000000"/>
          <w:sz w:val="20"/>
          <w:szCs w:val="20"/>
          <w:lang w:val="x-none"/>
        </w:rPr>
        <w:t xml:space="preserve">in Queensland </w:t>
      </w:r>
      <w:r w:rsidR="00206E7C">
        <w:rPr>
          <w:rFonts w:eastAsia="SimSun" w:cs="Arial"/>
          <w:snapToGrid w:val="0"/>
          <w:color w:val="000000"/>
          <w:sz w:val="20"/>
          <w:szCs w:val="20"/>
          <w:lang w:val="en-US"/>
        </w:rPr>
        <w:t>Catholic</w:t>
      </w:r>
      <w:r w:rsidRPr="00173049">
        <w:rPr>
          <w:rFonts w:eastAsia="SimSun" w:cs="Arial"/>
          <w:snapToGrid w:val="0"/>
          <w:color w:val="000000"/>
          <w:sz w:val="20"/>
          <w:szCs w:val="20"/>
          <w:lang w:val="x-none"/>
        </w:rPr>
        <w:t xml:space="preserve"> schools</w:t>
      </w:r>
      <w:r w:rsidRPr="00173049">
        <w:rPr>
          <w:rFonts w:eastAsia="SimSun" w:cs="Arial"/>
          <w:snapToGrid w:val="0"/>
          <w:color w:val="000000"/>
          <w:sz w:val="20"/>
          <w:szCs w:val="20"/>
        </w:rPr>
        <w:t>, both</w:t>
      </w:r>
      <w:r w:rsidRPr="00173049">
        <w:rPr>
          <w:rFonts w:eastAsia="SimSun" w:cs="Arial"/>
          <w:snapToGrid w:val="0"/>
          <w:color w:val="000000"/>
          <w:sz w:val="20"/>
          <w:szCs w:val="20"/>
          <w:lang w:val="x-none"/>
        </w:rPr>
        <w:t xml:space="preserve"> </w:t>
      </w:r>
      <w:r w:rsidRPr="00173049">
        <w:rPr>
          <w:rFonts w:eastAsia="SimSun" w:cs="Arial"/>
          <w:snapToGrid w:val="0"/>
          <w:color w:val="000000"/>
          <w:sz w:val="20"/>
          <w:szCs w:val="20"/>
        </w:rPr>
        <w:t>funded</w:t>
      </w:r>
      <w:r w:rsidRPr="00173049">
        <w:rPr>
          <w:rFonts w:eastAsia="SimSun" w:cs="Arial"/>
          <w:snapToGrid w:val="0"/>
          <w:color w:val="000000"/>
          <w:sz w:val="20"/>
          <w:szCs w:val="20"/>
          <w:lang w:val="x-none"/>
        </w:rPr>
        <w:t xml:space="preserve"> and volunt</w:t>
      </w:r>
      <w:r w:rsidRPr="00173049">
        <w:rPr>
          <w:rFonts w:eastAsia="SimSun" w:cs="Arial"/>
          <w:snapToGrid w:val="0"/>
          <w:color w:val="000000"/>
          <w:sz w:val="20"/>
          <w:szCs w:val="20"/>
        </w:rPr>
        <w:t>ary.</w:t>
      </w:r>
    </w:p>
    <w:p w14:paraId="14BCCC47" w14:textId="77777777" w:rsidR="002337AD" w:rsidRPr="00173049" w:rsidRDefault="002337AD" w:rsidP="002337AD">
      <w:pPr>
        <w:adjustRightInd w:val="0"/>
        <w:snapToGrid w:val="0"/>
        <w:spacing w:after="0" w:line="276" w:lineRule="auto"/>
        <w:jc w:val="both"/>
        <w:rPr>
          <w:rFonts w:eastAsia="SimSun" w:cs="Arial"/>
          <w:snapToGrid w:val="0"/>
          <w:color w:val="000000"/>
          <w:sz w:val="20"/>
          <w:szCs w:val="20"/>
        </w:rPr>
      </w:pPr>
    </w:p>
    <w:p w14:paraId="10870363" w14:textId="77777777" w:rsidR="002337AD" w:rsidRPr="00173049" w:rsidRDefault="002337AD" w:rsidP="002337AD">
      <w:pPr>
        <w:keepNext/>
        <w:adjustRightInd w:val="0"/>
        <w:snapToGrid w:val="0"/>
        <w:spacing w:after="0" w:line="276" w:lineRule="auto"/>
        <w:jc w:val="both"/>
        <w:outlineLvl w:val="0"/>
        <w:rPr>
          <w:rFonts w:eastAsia="SimSun" w:cs="Arial"/>
          <w:b/>
          <w:bCs/>
          <w:kern w:val="32"/>
          <w:sz w:val="20"/>
          <w:szCs w:val="20"/>
          <w:lang w:eastAsia="en-AU"/>
        </w:rPr>
      </w:pPr>
      <w:bookmarkStart w:id="1" w:name="_Communication_strategies"/>
      <w:bookmarkStart w:id="2" w:name="Communication"/>
      <w:bookmarkStart w:id="3" w:name="_Toc263069548"/>
      <w:bookmarkEnd w:id="1"/>
      <w:r w:rsidRPr="00173049">
        <w:rPr>
          <w:rFonts w:eastAsia="SimSun" w:cs="Arial"/>
          <w:b/>
          <w:bCs/>
          <w:snapToGrid w:val="0"/>
          <w:color w:val="000000"/>
          <w:sz w:val="20"/>
          <w:szCs w:val="20"/>
        </w:rPr>
        <w:t>Communication</w:t>
      </w:r>
      <w:bookmarkEnd w:id="2"/>
      <w:r w:rsidRPr="00173049">
        <w:rPr>
          <w:rFonts w:eastAsia="SimSun" w:cs="Arial"/>
          <w:b/>
          <w:bCs/>
          <w:snapToGrid w:val="0"/>
          <w:color w:val="000000"/>
          <w:sz w:val="20"/>
          <w:szCs w:val="20"/>
        </w:rPr>
        <w:t xml:space="preserve"> </w:t>
      </w:r>
      <w:r w:rsidRPr="00173049">
        <w:rPr>
          <w:rFonts w:eastAsia="SimSun" w:cs="Arial"/>
          <w:b/>
          <w:bCs/>
          <w:kern w:val="32"/>
          <w:sz w:val="20"/>
          <w:szCs w:val="20"/>
          <w:lang w:eastAsia="en-AU"/>
        </w:rPr>
        <w:t>strategies</w:t>
      </w:r>
    </w:p>
    <w:p w14:paraId="2699B738" w14:textId="2E5144F9" w:rsidR="002337AD" w:rsidRPr="00173049" w:rsidRDefault="002337AD" w:rsidP="002337AD">
      <w:pPr>
        <w:widowControl w:val="0"/>
        <w:adjustRightInd w:val="0"/>
        <w:snapToGrid w:val="0"/>
        <w:spacing w:after="0" w:line="276" w:lineRule="auto"/>
        <w:jc w:val="both"/>
        <w:rPr>
          <w:rFonts w:eastAsia="SimSun" w:cs="Arial"/>
          <w:snapToGrid w:val="0"/>
          <w:sz w:val="20"/>
          <w:szCs w:val="20"/>
          <w:u w:val="single"/>
          <w:lang w:eastAsia="zh-CN"/>
        </w:rPr>
      </w:pPr>
      <w:r w:rsidRPr="00173049">
        <w:rPr>
          <w:rFonts w:eastAsia="SimSun" w:cs="Arial"/>
          <w:snapToGrid w:val="0"/>
          <w:sz w:val="20"/>
          <w:szCs w:val="20"/>
        </w:rPr>
        <w:t xml:space="preserve">The principal </w:t>
      </w:r>
      <w:r w:rsidRPr="00173049">
        <w:rPr>
          <w:rFonts w:eastAsia="SimSun" w:cs="Arial"/>
          <w:snapToGrid w:val="0"/>
          <w:sz w:val="20"/>
          <w:szCs w:val="20"/>
          <w:lang w:eastAsia="zh-CN"/>
        </w:rPr>
        <w:t>should establish</w:t>
      </w:r>
      <w:r w:rsidRPr="00173049">
        <w:rPr>
          <w:rFonts w:eastAsia="SimSun" w:cs="Arial"/>
          <w:snapToGrid w:val="0"/>
          <w:sz w:val="20"/>
          <w:szCs w:val="20"/>
        </w:rPr>
        <w:t xml:space="preserve"> communication </w:t>
      </w:r>
      <w:r w:rsidRPr="00173049">
        <w:rPr>
          <w:rFonts w:eastAsia="SimSun" w:cs="Arial"/>
          <w:snapToGrid w:val="0"/>
          <w:sz w:val="20"/>
          <w:szCs w:val="20"/>
          <w:lang w:eastAsia="zh-CN"/>
        </w:rPr>
        <w:t>processes</w:t>
      </w:r>
      <w:r w:rsidRPr="00173049">
        <w:rPr>
          <w:rFonts w:eastAsia="SimSun" w:cs="Arial"/>
          <w:snapToGrid w:val="0"/>
          <w:sz w:val="20"/>
          <w:szCs w:val="20"/>
        </w:rPr>
        <w:t xml:space="preserve"> to provide parents at enrolment, and/or on request, information which outlines the school’s chaplaincy or student welfare worker service (whichever service/s the school has been funded for). This supports parents to</w:t>
      </w:r>
      <w:r w:rsidRPr="00173049">
        <w:rPr>
          <w:rFonts w:eastAsia="SimSun" w:cs="Arial"/>
          <w:snapToGrid w:val="0"/>
          <w:sz w:val="20"/>
          <w:szCs w:val="20"/>
          <w:lang w:eastAsia="zh-CN"/>
        </w:rPr>
        <w:t xml:space="preserve"> </w:t>
      </w:r>
      <w:r w:rsidRPr="00173049">
        <w:rPr>
          <w:rFonts w:eastAsia="SimSun" w:cs="Arial"/>
          <w:snapToGrid w:val="0"/>
          <w:sz w:val="20"/>
          <w:szCs w:val="20"/>
        </w:rPr>
        <w:t>make an informed decision regarding their child/ren’s participation in activities provided by the chaplain/student welfare worker</w:t>
      </w:r>
      <w:r w:rsidRPr="00173049">
        <w:rPr>
          <w:rFonts w:eastAsia="SimSun" w:cs="Arial"/>
          <w:snapToGrid w:val="0"/>
          <w:sz w:val="20"/>
          <w:szCs w:val="20"/>
          <w:lang w:eastAsia="zh-CN"/>
        </w:rPr>
        <w:t>. It is useful to publish this information on the school’s website, in the parent handbook, and/or school newsletter.</w:t>
      </w:r>
      <w:r w:rsidRPr="00173049">
        <w:rPr>
          <w:rFonts w:eastAsia="SimSun" w:cs="Arial"/>
          <w:snapToGrid w:val="0"/>
          <w:sz w:val="20"/>
          <w:szCs w:val="20"/>
          <w:u w:val="single"/>
          <w:lang w:eastAsia="zh-CN"/>
        </w:rPr>
        <w:t xml:space="preserve"> </w:t>
      </w:r>
    </w:p>
    <w:p w14:paraId="7216B968"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u w:val="single"/>
          <w:lang w:eastAsia="zh-CN"/>
        </w:rPr>
      </w:pPr>
      <w:r w:rsidRPr="00173049">
        <w:rPr>
          <w:rFonts w:eastAsia="SimSun" w:cs="Arial"/>
          <w:snapToGrid w:val="0"/>
          <w:vanish/>
          <w:color w:val="FF0000"/>
          <w:sz w:val="20"/>
          <w:szCs w:val="20"/>
          <w:u w:val="single"/>
          <w:lang w:eastAsia="zh-CN"/>
        </w:rPr>
        <w:t>website information 11/273694</w:t>
      </w:r>
      <w:r w:rsidRPr="00173049">
        <w:rPr>
          <w:rFonts w:eastAsia="SimSun" w:cs="Arial"/>
          <w:snapToGrid w:val="0"/>
          <w:vanish/>
          <w:color w:val="FF0000"/>
          <w:sz w:val="20"/>
          <w:szCs w:val="20"/>
          <w:lang w:eastAsia="zh-CN"/>
        </w:rPr>
        <w:t xml:space="preserve"> </w:t>
      </w:r>
    </w:p>
    <w:p w14:paraId="30F06213" w14:textId="18732CCB" w:rsidR="002337AD" w:rsidRPr="00173049" w:rsidRDefault="002337AD" w:rsidP="002337AD">
      <w:pPr>
        <w:widowControl w:val="0"/>
        <w:adjustRightInd w:val="0"/>
        <w:snapToGrid w:val="0"/>
        <w:spacing w:after="0" w:line="276" w:lineRule="auto"/>
        <w:jc w:val="both"/>
        <w:rPr>
          <w:rFonts w:eastAsia="SimSun" w:cs="Arial"/>
          <w:sz w:val="20"/>
          <w:szCs w:val="20"/>
          <w:lang w:eastAsia="zh-CN"/>
        </w:rPr>
      </w:pPr>
      <w:r w:rsidRPr="00173049">
        <w:rPr>
          <w:rFonts w:eastAsia="SimSun" w:cs="Arial"/>
          <w:sz w:val="20"/>
          <w:szCs w:val="20"/>
          <w:lang w:eastAsia="zh-CN"/>
        </w:rPr>
        <w:t xml:space="preserve">The worker should observe the communication protocols established within the school to ensure a coordinated approach to the dissemination of information to the principal, </w:t>
      </w:r>
      <w:r w:rsidR="00206E7C">
        <w:rPr>
          <w:rFonts w:eastAsia="SimSun" w:cs="Arial"/>
          <w:sz w:val="20"/>
          <w:szCs w:val="20"/>
          <w:lang w:eastAsia="zh-CN"/>
        </w:rPr>
        <w:t>leadership team</w:t>
      </w:r>
      <w:r w:rsidRPr="00173049">
        <w:rPr>
          <w:rFonts w:eastAsia="SimSun" w:cs="Arial"/>
          <w:sz w:val="20"/>
          <w:szCs w:val="20"/>
          <w:lang w:eastAsia="zh-CN"/>
        </w:rPr>
        <w:t xml:space="preserve">, school staff, students and the wider school community. </w:t>
      </w:r>
    </w:p>
    <w:p w14:paraId="10EF36F1" w14:textId="77777777" w:rsidR="002337AD" w:rsidRPr="00173049" w:rsidRDefault="002337AD" w:rsidP="002337AD">
      <w:pPr>
        <w:widowControl w:val="0"/>
        <w:adjustRightInd w:val="0"/>
        <w:snapToGrid w:val="0"/>
        <w:spacing w:after="0" w:line="276" w:lineRule="auto"/>
        <w:jc w:val="both"/>
        <w:rPr>
          <w:rFonts w:eastAsia="SimSun" w:cs="Arial"/>
          <w:sz w:val="20"/>
          <w:szCs w:val="20"/>
          <w:lang w:eastAsia="zh-CN"/>
        </w:rPr>
      </w:pPr>
    </w:p>
    <w:p w14:paraId="441B6C54" w14:textId="4D793BA4"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Any communication about chaplaincy or student welfare worker events or activities in the school newsletter or on the school website should not contain any evangelising</w:t>
      </w:r>
      <w:r w:rsidRPr="00173049">
        <w:rPr>
          <w:rFonts w:eastAsia="SimSun" w:cs="Arial"/>
          <w:snapToGrid w:val="0"/>
          <w:vanish/>
          <w:color w:val="FF0000"/>
          <w:sz w:val="20"/>
          <w:szCs w:val="20"/>
        </w:rPr>
        <w:t>definitions</w:t>
      </w:r>
      <w:r w:rsidRPr="00173049">
        <w:rPr>
          <w:rFonts w:eastAsia="SimSun" w:cs="Arial"/>
          <w:snapToGrid w:val="0"/>
          <w:sz w:val="20"/>
          <w:szCs w:val="20"/>
        </w:rPr>
        <w:t>, proselytising or any attempt to undermine a student’s religious or other beliefs</w:t>
      </w:r>
      <w:r w:rsidRPr="00173049">
        <w:rPr>
          <w:rFonts w:eastAsia="SimSun" w:cs="Arial"/>
          <w:snapToGrid w:val="0"/>
          <w:vanish/>
          <w:color w:val="FF0000"/>
          <w:sz w:val="20"/>
          <w:szCs w:val="20"/>
        </w:rPr>
        <w:t>definitions</w:t>
      </w:r>
      <w:r w:rsidRPr="00173049">
        <w:rPr>
          <w:rFonts w:eastAsia="SimSun" w:cs="Arial"/>
          <w:snapToGrid w:val="0"/>
          <w:sz w:val="20"/>
          <w:szCs w:val="20"/>
        </w:rPr>
        <w:t xml:space="preserve">. Content about the chaplaincy or student welfare worker service, or general information written by the chaplain or student welfare worker, </w:t>
      </w:r>
      <w:r w:rsidR="00206E7C" w:rsidRPr="00173049">
        <w:rPr>
          <w:rFonts w:eastAsia="SimSun" w:cs="Arial"/>
          <w:snapToGrid w:val="0"/>
          <w:sz w:val="20"/>
          <w:szCs w:val="20"/>
        </w:rPr>
        <w:t>should be</w:t>
      </w:r>
      <w:r w:rsidRPr="00173049">
        <w:rPr>
          <w:rFonts w:eastAsia="SimSun" w:cs="Arial"/>
          <w:snapToGrid w:val="0"/>
          <w:sz w:val="20"/>
          <w:szCs w:val="20"/>
        </w:rPr>
        <w:t xml:space="preserve"> approved by the principal before distribution. Communication to parents about activities or events organised by the chaplain or student welfare </w:t>
      </w:r>
      <w:r w:rsidR="00206E7C" w:rsidRPr="00173049">
        <w:rPr>
          <w:rFonts w:eastAsia="SimSun" w:cs="Arial"/>
          <w:snapToGrid w:val="0"/>
          <w:sz w:val="20"/>
          <w:szCs w:val="20"/>
        </w:rPr>
        <w:t>worker and</w:t>
      </w:r>
      <w:r w:rsidRPr="00173049">
        <w:rPr>
          <w:rFonts w:eastAsia="SimSun" w:cs="Arial"/>
          <w:snapToGrid w:val="0"/>
          <w:sz w:val="20"/>
          <w:szCs w:val="20"/>
        </w:rPr>
        <w:t xml:space="preserve"> approved by the principal (e.g. a camp with a religious component, or a visit from an external chaplaincy band etc.), should clearly state the facts. This includes information about the organisers and affiliates of the activity or event being offered, to ensure parents/caregivers can make informed decisions about whether their child is involved or not.</w:t>
      </w:r>
    </w:p>
    <w:p w14:paraId="6B17B5DE"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07A9004F" w14:textId="77777777" w:rsidR="002337AD" w:rsidRPr="00173049" w:rsidRDefault="002337AD" w:rsidP="002337AD">
      <w:pPr>
        <w:keepNext/>
        <w:adjustRightInd w:val="0"/>
        <w:snapToGrid w:val="0"/>
        <w:spacing w:after="0" w:line="276" w:lineRule="auto"/>
        <w:jc w:val="both"/>
        <w:outlineLvl w:val="0"/>
        <w:rPr>
          <w:rFonts w:eastAsia="SimSun" w:cs="Arial"/>
          <w:b/>
          <w:bCs/>
          <w:snapToGrid w:val="0"/>
          <w:color w:val="000000"/>
          <w:sz w:val="20"/>
          <w:szCs w:val="20"/>
        </w:rPr>
      </w:pPr>
      <w:bookmarkStart w:id="4" w:name="_Student_referral_and"/>
      <w:bookmarkStart w:id="5" w:name="Referral"/>
      <w:bookmarkEnd w:id="4"/>
      <w:r w:rsidRPr="00173049">
        <w:rPr>
          <w:rFonts w:eastAsia="SimSun" w:cs="Arial"/>
          <w:b/>
          <w:bCs/>
          <w:snapToGrid w:val="0"/>
          <w:color w:val="000000"/>
          <w:sz w:val="20"/>
          <w:szCs w:val="20"/>
        </w:rPr>
        <w:t>Student referral and access</w:t>
      </w:r>
      <w:bookmarkEnd w:id="5"/>
      <w:r w:rsidRPr="00173049">
        <w:rPr>
          <w:rFonts w:eastAsia="SimSun" w:cs="Arial"/>
          <w:b/>
          <w:bCs/>
          <w:snapToGrid w:val="0"/>
          <w:color w:val="000000"/>
          <w:sz w:val="20"/>
          <w:szCs w:val="20"/>
        </w:rPr>
        <w:t xml:space="preserve"> </w:t>
      </w:r>
    </w:p>
    <w:p w14:paraId="797D9782" w14:textId="77777777" w:rsidR="002337AD" w:rsidRPr="00173049" w:rsidRDefault="002337AD" w:rsidP="002337AD">
      <w:pPr>
        <w:widowControl w:val="0"/>
        <w:adjustRightInd w:val="0"/>
        <w:snapToGrid w:val="0"/>
        <w:spacing w:after="0" w:line="276" w:lineRule="auto"/>
        <w:jc w:val="both"/>
        <w:rPr>
          <w:rFonts w:eastAsia="SimSun" w:cs="Arial"/>
          <w:sz w:val="20"/>
          <w:szCs w:val="20"/>
          <w:lang w:eastAsia="zh-CN"/>
        </w:rPr>
      </w:pPr>
      <w:r w:rsidRPr="00173049">
        <w:rPr>
          <w:rFonts w:eastAsia="SimSun" w:cs="Arial"/>
          <w:sz w:val="20"/>
          <w:szCs w:val="20"/>
          <w:lang w:eastAsia="zh-CN"/>
        </w:rPr>
        <w:t xml:space="preserve">Schools should establish a student referral and appointment process that enables safe and timely access to these services in a manner that meets the needs of both the school and students. </w:t>
      </w:r>
    </w:p>
    <w:p w14:paraId="622A5AFF" w14:textId="77777777" w:rsidR="002337AD" w:rsidRPr="00173049" w:rsidRDefault="002337AD" w:rsidP="002337AD">
      <w:pPr>
        <w:widowControl w:val="0"/>
        <w:adjustRightInd w:val="0"/>
        <w:snapToGrid w:val="0"/>
        <w:spacing w:after="0" w:line="276" w:lineRule="auto"/>
        <w:jc w:val="both"/>
        <w:rPr>
          <w:rFonts w:eastAsia="SimSun" w:cs="Arial"/>
          <w:sz w:val="20"/>
          <w:szCs w:val="20"/>
          <w:lang w:eastAsia="zh-CN"/>
        </w:rPr>
      </w:pPr>
    </w:p>
    <w:p w14:paraId="0DF1E3BF" w14:textId="5FB0EA00" w:rsidR="002337AD" w:rsidRPr="00173049" w:rsidRDefault="002337AD" w:rsidP="002337AD">
      <w:pPr>
        <w:widowControl w:val="0"/>
        <w:adjustRightInd w:val="0"/>
        <w:snapToGrid w:val="0"/>
        <w:spacing w:after="0" w:line="276" w:lineRule="auto"/>
        <w:jc w:val="both"/>
        <w:rPr>
          <w:rFonts w:eastAsia="SimSun" w:cs="Arial"/>
          <w:snapToGrid w:val="0"/>
          <w:sz w:val="20"/>
          <w:szCs w:val="20"/>
          <w:lang w:eastAsia="zh-CN"/>
        </w:rPr>
      </w:pPr>
      <w:r w:rsidRPr="00173049">
        <w:rPr>
          <w:rFonts w:eastAsia="SimSun" w:cs="Arial"/>
          <w:sz w:val="20"/>
          <w:szCs w:val="20"/>
          <w:lang w:eastAsia="zh-CN"/>
        </w:rPr>
        <w:t>Access</w:t>
      </w:r>
      <w:r w:rsidRPr="00173049">
        <w:rPr>
          <w:rFonts w:eastAsia="SimSun" w:cs="Arial"/>
          <w:snapToGrid w:val="0"/>
          <w:sz w:val="20"/>
          <w:szCs w:val="20"/>
        </w:rPr>
        <w:t xml:space="preserve"> may need to occur during lesson time, or within the broader school day.</w:t>
      </w:r>
      <w:r w:rsidRPr="00173049">
        <w:rPr>
          <w:rFonts w:eastAsia="SimSun" w:cs="Arial"/>
          <w:snapToGrid w:val="0"/>
          <w:sz w:val="20"/>
          <w:szCs w:val="20"/>
          <w:lang w:eastAsia="zh-CN"/>
        </w:rPr>
        <w:t xml:space="preserve"> </w:t>
      </w:r>
      <w:r w:rsidRPr="00173049">
        <w:rPr>
          <w:rFonts w:eastAsia="SimSun" w:cs="Arial"/>
          <w:snapToGrid w:val="0"/>
          <w:sz w:val="20"/>
          <w:szCs w:val="20"/>
        </w:rPr>
        <w:t>Students should follow the protocols of the school regarding</w:t>
      </w:r>
      <w:r w:rsidRPr="00173049">
        <w:rPr>
          <w:rFonts w:eastAsia="SimSun" w:cs="Arial"/>
          <w:snapToGrid w:val="0"/>
          <w:sz w:val="20"/>
          <w:szCs w:val="20"/>
          <w:lang w:eastAsia="zh-CN"/>
        </w:rPr>
        <w:t xml:space="preserve"> </w:t>
      </w:r>
      <w:r w:rsidRPr="00173049">
        <w:rPr>
          <w:rFonts w:eastAsia="SimSun" w:cs="Arial"/>
          <w:snapToGrid w:val="0"/>
          <w:sz w:val="20"/>
          <w:szCs w:val="20"/>
        </w:rPr>
        <w:t xml:space="preserve">absence from, or late arrival to class (e.g. a late slip, appointment slip). </w:t>
      </w:r>
    </w:p>
    <w:p w14:paraId="13BADA93"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025FF81F" w14:textId="3EF1E230"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School staff with </w:t>
      </w:r>
      <w:r w:rsidRPr="00173049">
        <w:rPr>
          <w:rFonts w:eastAsia="SimSun" w:cs="Arial"/>
          <w:snapToGrid w:val="0"/>
          <w:sz w:val="20"/>
          <w:szCs w:val="20"/>
          <w:lang w:eastAsia="zh-CN"/>
        </w:rPr>
        <w:t xml:space="preserve">concerns for any student should consider the support options available at the school. Those who </w:t>
      </w:r>
      <w:r w:rsidRPr="00173049">
        <w:rPr>
          <w:rFonts w:eastAsia="SimSun" w:cs="Arial"/>
          <w:snapToGrid w:val="0"/>
          <w:sz w:val="20"/>
          <w:szCs w:val="20"/>
        </w:rPr>
        <w:t xml:space="preserve">identify a need for the student to access the chaplain or student welfare worker </w:t>
      </w:r>
      <w:r w:rsidRPr="00173049">
        <w:rPr>
          <w:rFonts w:eastAsia="SimSun" w:cs="Arial"/>
          <w:snapToGrid w:val="0"/>
          <w:sz w:val="20"/>
          <w:szCs w:val="20"/>
          <w:lang w:eastAsia="zh-CN"/>
        </w:rPr>
        <w:t>should</w:t>
      </w:r>
      <w:r w:rsidRPr="00173049">
        <w:rPr>
          <w:rFonts w:eastAsia="SimSun" w:cs="Arial"/>
          <w:snapToGrid w:val="0"/>
          <w:sz w:val="20"/>
          <w:szCs w:val="20"/>
        </w:rPr>
        <w:t xml:space="preserve"> discuss this with the student concerned and, if the student wants to access the chaplain or student welfare worker, support the student in making an appointment. </w:t>
      </w:r>
    </w:p>
    <w:p w14:paraId="36BE7203"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4328B223"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The chaplain or student welfare worker should use discretion and be mindful of privacy provisions when following up with a student regarding a consultation.</w:t>
      </w:r>
    </w:p>
    <w:p w14:paraId="0B46B96B"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3343E309"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The student’s independent decision to act upon the referral should be confirmed by the chaplain or student welfare worker at the initial consultation.</w:t>
      </w:r>
    </w:p>
    <w:p w14:paraId="4E69ADB4"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4739BFA3"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If the student or parent does not consent, the chaplain or student welfare worker will discontinue the consultation. </w:t>
      </w:r>
      <w:r w:rsidRPr="00173049">
        <w:rPr>
          <w:rFonts w:eastAsia="SimSun" w:cs="Arial"/>
          <w:sz w:val="20"/>
          <w:szCs w:val="20"/>
          <w:lang w:eastAsia="zh-CN"/>
        </w:rPr>
        <w:t xml:space="preserve">Where the student has not consented and has not been seen by the chaplain or student welfare worker, the staff member may be notified that the student has elected not to have an individual consultation. This allows for other options for supporting the student to be explored. </w:t>
      </w:r>
    </w:p>
    <w:p w14:paraId="0D79A39D" w14:textId="77777777" w:rsidR="002337AD" w:rsidRPr="00173049" w:rsidRDefault="002337AD" w:rsidP="002337AD">
      <w:pPr>
        <w:widowControl w:val="0"/>
        <w:adjustRightInd w:val="0"/>
        <w:snapToGrid w:val="0"/>
        <w:spacing w:after="0" w:line="276" w:lineRule="auto"/>
        <w:jc w:val="both"/>
        <w:rPr>
          <w:rFonts w:eastAsia="SimSun" w:cs="Arial"/>
          <w:sz w:val="20"/>
          <w:szCs w:val="20"/>
          <w:lang w:eastAsia="zh-CN"/>
        </w:rPr>
      </w:pPr>
    </w:p>
    <w:p w14:paraId="0E8677E2" w14:textId="410FB3A2" w:rsidR="002337AD" w:rsidRPr="00173049" w:rsidRDefault="002337AD" w:rsidP="002337AD">
      <w:pPr>
        <w:adjustRightInd w:val="0"/>
        <w:snapToGrid w:val="0"/>
        <w:spacing w:after="0" w:line="276" w:lineRule="auto"/>
        <w:jc w:val="both"/>
        <w:rPr>
          <w:rFonts w:eastAsia="Times" w:cs="Arial"/>
          <w:sz w:val="20"/>
          <w:szCs w:val="20"/>
          <w:lang w:eastAsia="en-AU"/>
        </w:rPr>
      </w:pPr>
      <w:r w:rsidRPr="00173049">
        <w:rPr>
          <w:rFonts w:eastAsia="Times" w:cs="Arial"/>
          <w:sz w:val="20"/>
          <w:szCs w:val="20"/>
          <w:lang w:eastAsia="en-AU"/>
        </w:rPr>
        <w:t xml:space="preserve">Part of a chaplain or student welfare worker’s role is to provide information regarding the range of support options available to students for further consideration or assistance. In order to ensure coordinated case management of student support, each referral that a chaplain or student welfare worker makes to an external agency or service requires the explicit approval of the school’s principal, deputy principal or </w:t>
      </w:r>
      <w:r w:rsidR="00206E7C">
        <w:rPr>
          <w:rFonts w:eastAsia="Times" w:cs="Arial"/>
          <w:sz w:val="20"/>
          <w:szCs w:val="20"/>
          <w:lang w:eastAsia="en-AU"/>
        </w:rPr>
        <w:t>counsellor</w:t>
      </w:r>
      <w:r w:rsidRPr="00173049">
        <w:rPr>
          <w:rFonts w:eastAsia="Times" w:cs="Arial"/>
          <w:sz w:val="20"/>
          <w:szCs w:val="20"/>
          <w:lang w:eastAsia="en-AU"/>
        </w:rPr>
        <w:t xml:space="preserve">, and consent of the parent (or student if deemed competent by the principal to provide this consent).  </w:t>
      </w:r>
    </w:p>
    <w:p w14:paraId="57B1D545" w14:textId="77777777" w:rsidR="002337AD" w:rsidRPr="00173049" w:rsidRDefault="002337AD" w:rsidP="002337AD">
      <w:pPr>
        <w:adjustRightInd w:val="0"/>
        <w:snapToGrid w:val="0"/>
        <w:spacing w:after="0" w:line="276" w:lineRule="auto"/>
        <w:jc w:val="both"/>
        <w:rPr>
          <w:rFonts w:eastAsia="Times" w:cs="Arial"/>
          <w:sz w:val="20"/>
          <w:szCs w:val="20"/>
          <w:lang w:eastAsia="en-AU"/>
        </w:rPr>
      </w:pPr>
    </w:p>
    <w:p w14:paraId="30B36028" w14:textId="77777777" w:rsidR="002337AD" w:rsidRPr="00173049" w:rsidRDefault="002337AD" w:rsidP="002337AD">
      <w:pPr>
        <w:keepNext/>
        <w:adjustRightInd w:val="0"/>
        <w:snapToGrid w:val="0"/>
        <w:spacing w:after="0" w:line="276" w:lineRule="auto"/>
        <w:jc w:val="both"/>
        <w:outlineLvl w:val="0"/>
        <w:rPr>
          <w:rFonts w:eastAsia="SimSun" w:cs="Arial"/>
          <w:b/>
          <w:bCs/>
          <w:snapToGrid w:val="0"/>
          <w:color w:val="000000"/>
          <w:sz w:val="20"/>
          <w:szCs w:val="20"/>
        </w:rPr>
      </w:pPr>
      <w:bookmarkStart w:id="6" w:name="_Consent_arrangements"/>
      <w:bookmarkStart w:id="7" w:name="_Facilities"/>
      <w:bookmarkStart w:id="8" w:name="_Toc359579475"/>
      <w:bookmarkStart w:id="9" w:name="induction"/>
      <w:bookmarkStart w:id="10" w:name="facilities"/>
      <w:bookmarkEnd w:id="6"/>
      <w:bookmarkEnd w:id="7"/>
      <w:r w:rsidRPr="00173049">
        <w:rPr>
          <w:rFonts w:eastAsia="SimSun" w:cs="Arial"/>
          <w:b/>
          <w:bCs/>
          <w:snapToGrid w:val="0"/>
          <w:color w:val="000000"/>
          <w:sz w:val="20"/>
          <w:szCs w:val="20"/>
        </w:rPr>
        <w:t>Induction and orientation</w:t>
      </w:r>
      <w:bookmarkEnd w:id="8"/>
      <w:r w:rsidRPr="00173049">
        <w:rPr>
          <w:rFonts w:eastAsia="SimSun" w:cs="Arial"/>
          <w:b/>
          <w:bCs/>
          <w:snapToGrid w:val="0"/>
          <w:color w:val="000000"/>
          <w:sz w:val="20"/>
          <w:szCs w:val="20"/>
        </w:rPr>
        <w:t xml:space="preserve">  </w:t>
      </w:r>
    </w:p>
    <w:bookmarkEnd w:id="9"/>
    <w:p w14:paraId="6C7CA8B5" w14:textId="5B2411E2"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The school should ensure that the chaplain/student welfare worker understands the nature of their role</w:t>
      </w:r>
      <w:r w:rsidRPr="00173049">
        <w:rPr>
          <w:rFonts w:eastAsia="SimSun" w:cs="Arial"/>
          <w:snapToGrid w:val="0"/>
          <w:vanish/>
          <w:color w:val="FF0000"/>
          <w:sz w:val="20"/>
          <w:szCs w:val="20"/>
        </w:rPr>
        <w:t>factsheet1</w:t>
      </w:r>
      <w:r w:rsidRPr="00173049">
        <w:rPr>
          <w:rFonts w:eastAsia="SimSun" w:cs="Arial"/>
          <w:snapToGrid w:val="0"/>
          <w:sz w:val="20"/>
          <w:szCs w:val="20"/>
        </w:rPr>
        <w:t xml:space="preserve"> in the school setting and the appropriate boundaries of professional conduct and personal interaction with students. As well as the school-based induction</w:t>
      </w:r>
      <w:r w:rsidRPr="00173049">
        <w:rPr>
          <w:rFonts w:eastAsia="SimSun" w:cs="Arial"/>
          <w:snapToGrid w:val="0"/>
          <w:vanish/>
          <w:color w:val="FF0000"/>
          <w:sz w:val="20"/>
          <w:szCs w:val="20"/>
        </w:rPr>
        <w:t>fact sheet 2</w:t>
      </w:r>
      <w:r w:rsidRPr="00173049">
        <w:rPr>
          <w:rFonts w:eastAsia="SimSun" w:cs="Arial"/>
          <w:snapToGrid w:val="0"/>
          <w:sz w:val="20"/>
          <w:szCs w:val="20"/>
        </w:rPr>
        <w:t xml:space="preserve">, </w:t>
      </w:r>
      <w:r w:rsidR="00D50D7D">
        <w:rPr>
          <w:rFonts w:eastAsia="SimSun" w:cs="Arial"/>
          <w:snapToGrid w:val="0"/>
          <w:sz w:val="20"/>
          <w:szCs w:val="20"/>
        </w:rPr>
        <w:t>schools should provide the chaplain/</w:t>
      </w:r>
      <w:r w:rsidR="005B11EF">
        <w:rPr>
          <w:rFonts w:eastAsia="SimSun" w:cs="Arial"/>
          <w:snapToGrid w:val="0"/>
          <w:sz w:val="20"/>
          <w:szCs w:val="20"/>
        </w:rPr>
        <w:t>student welfare worker</w:t>
      </w:r>
      <w:r w:rsidR="00D003E0">
        <w:rPr>
          <w:rFonts w:eastAsia="SimSun" w:cs="Arial"/>
          <w:snapToGrid w:val="0"/>
          <w:sz w:val="20"/>
          <w:szCs w:val="20"/>
        </w:rPr>
        <w:t xml:space="preserve"> with</w:t>
      </w:r>
      <w:r w:rsidR="00D50D7D" w:rsidRPr="00173049">
        <w:rPr>
          <w:rFonts w:eastAsia="SimSun" w:cs="Arial"/>
          <w:snapToGrid w:val="0"/>
          <w:sz w:val="20"/>
          <w:szCs w:val="20"/>
        </w:rPr>
        <w:t xml:space="preserve"> </w:t>
      </w:r>
      <w:r w:rsidRPr="00173049">
        <w:rPr>
          <w:rFonts w:eastAsia="SimSun" w:cs="Arial"/>
          <w:snapToGrid w:val="0"/>
          <w:sz w:val="20"/>
          <w:szCs w:val="20"/>
        </w:rPr>
        <w:t xml:space="preserve">a key contact person to assist with the initial introduction to the school and its operation and to provide ongoing support as required. </w:t>
      </w:r>
    </w:p>
    <w:p w14:paraId="05612137"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7A43FF63"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The chaplain/student welfare worker should be supported to become an integral member of the school support team and opportunities for collaboration across the school should be facilitated. As part of this, the chaplain/student welfare worker should be provided with timely information about school operations and variations to school routines that may affect or inform their services, including access to staff educational activities and professional development that is relevant to their role.</w:t>
      </w:r>
    </w:p>
    <w:p w14:paraId="1DA972F3"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21D9309D" w14:textId="77777777" w:rsidR="002337AD" w:rsidRPr="00173049" w:rsidRDefault="002337AD" w:rsidP="002337AD">
      <w:pPr>
        <w:keepNext/>
        <w:adjustRightInd w:val="0"/>
        <w:snapToGrid w:val="0"/>
        <w:spacing w:after="0" w:line="276" w:lineRule="auto"/>
        <w:jc w:val="both"/>
        <w:outlineLvl w:val="0"/>
        <w:rPr>
          <w:rFonts w:eastAsia="SimSun" w:cs="Arial"/>
          <w:b/>
          <w:bCs/>
          <w:kern w:val="32"/>
          <w:sz w:val="20"/>
          <w:szCs w:val="20"/>
          <w:lang w:eastAsia="en-AU"/>
        </w:rPr>
      </w:pPr>
      <w:r w:rsidRPr="00173049">
        <w:rPr>
          <w:rFonts w:eastAsia="SimSun" w:cs="Arial"/>
          <w:b/>
          <w:bCs/>
          <w:kern w:val="32"/>
          <w:sz w:val="20"/>
          <w:szCs w:val="20"/>
          <w:lang w:eastAsia="en-AU"/>
        </w:rPr>
        <w:t>Facilities</w:t>
      </w:r>
      <w:bookmarkEnd w:id="10"/>
      <w:r w:rsidRPr="00173049">
        <w:rPr>
          <w:rFonts w:eastAsia="SimSun" w:cs="Arial"/>
          <w:b/>
          <w:bCs/>
          <w:kern w:val="32"/>
          <w:sz w:val="20"/>
          <w:szCs w:val="20"/>
          <w:lang w:eastAsia="en-AU"/>
        </w:rPr>
        <w:t xml:space="preserve"> </w:t>
      </w:r>
    </w:p>
    <w:p w14:paraId="242AB42E"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The </w:t>
      </w:r>
      <w:r w:rsidRPr="00173049">
        <w:rPr>
          <w:rFonts w:eastAsia="SimSun" w:cs="Arial"/>
          <w:snapToGrid w:val="0"/>
          <w:sz w:val="20"/>
          <w:szCs w:val="20"/>
          <w:lang w:eastAsia="zh-CN"/>
        </w:rPr>
        <w:t xml:space="preserve">recommended </w:t>
      </w:r>
      <w:r w:rsidRPr="00173049">
        <w:rPr>
          <w:rFonts w:eastAsia="SimSun" w:cs="Arial"/>
          <w:snapToGrid w:val="0"/>
          <w:sz w:val="20"/>
          <w:szCs w:val="20"/>
        </w:rPr>
        <w:t xml:space="preserve">minimum facilities required for the chaplain or student welfare worker to perform their duties </w:t>
      </w:r>
      <w:r w:rsidRPr="00173049">
        <w:rPr>
          <w:rFonts w:eastAsia="SimSun" w:cs="Arial"/>
          <w:snapToGrid w:val="0"/>
          <w:sz w:val="20"/>
          <w:szCs w:val="20"/>
          <w:lang w:eastAsia="zh-CN"/>
        </w:rPr>
        <w:t xml:space="preserve">should </w:t>
      </w:r>
      <w:r w:rsidRPr="00173049">
        <w:rPr>
          <w:rFonts w:eastAsia="SimSun" w:cs="Arial"/>
          <w:snapToGrid w:val="0"/>
          <w:sz w:val="20"/>
          <w:szCs w:val="20"/>
        </w:rPr>
        <w:t>include:</w:t>
      </w:r>
    </w:p>
    <w:p w14:paraId="154F0495" w14:textId="18CC5C2F" w:rsidR="002337AD" w:rsidRPr="00173049" w:rsidRDefault="002337AD" w:rsidP="002337AD">
      <w:pPr>
        <w:numPr>
          <w:ilvl w:val="0"/>
          <w:numId w:val="2"/>
        </w:numPr>
        <w:tabs>
          <w:tab w:val="left" w:pos="-426"/>
          <w:tab w:val="left" w:pos="426"/>
          <w:tab w:val="left" w:pos="1701"/>
        </w:tabs>
        <w:adjustRightInd w:val="0"/>
        <w:snapToGrid w:val="0"/>
        <w:spacing w:after="0" w:line="276" w:lineRule="auto"/>
        <w:ind w:left="426" w:hanging="426"/>
        <w:jc w:val="both"/>
        <w:rPr>
          <w:rFonts w:eastAsia="Times New Roman" w:cs="Arial"/>
          <w:color w:val="000000"/>
          <w:sz w:val="20"/>
          <w:szCs w:val="20"/>
        </w:rPr>
      </w:pPr>
      <w:r w:rsidRPr="00173049">
        <w:rPr>
          <w:rFonts w:eastAsia="Times New Roman" w:cs="Arial"/>
          <w:color w:val="000000"/>
          <w:sz w:val="20"/>
          <w:szCs w:val="20"/>
        </w:rPr>
        <w:t xml:space="preserve">access </w:t>
      </w:r>
      <w:r w:rsidR="00206E7C">
        <w:rPr>
          <w:rFonts w:eastAsia="Times New Roman" w:cs="Arial"/>
          <w:color w:val="000000"/>
          <w:sz w:val="20"/>
          <w:szCs w:val="20"/>
        </w:rPr>
        <w:t>t</w:t>
      </w:r>
      <w:r w:rsidR="00E937A8">
        <w:rPr>
          <w:rFonts w:eastAsia="Times New Roman" w:cs="Arial"/>
          <w:color w:val="000000"/>
          <w:sz w:val="20"/>
          <w:szCs w:val="20"/>
        </w:rPr>
        <w:t>o Student Protection and Code of Conduct</w:t>
      </w:r>
      <w:r w:rsidRPr="00173049">
        <w:rPr>
          <w:rFonts w:eastAsia="SimSun" w:cs="Arial"/>
          <w:i/>
          <w:snapToGrid w:val="0"/>
          <w:sz w:val="20"/>
          <w:szCs w:val="20"/>
        </w:rPr>
        <w:t xml:space="preserve"> </w:t>
      </w:r>
      <w:r w:rsidRPr="00173049">
        <w:rPr>
          <w:rFonts w:eastAsia="SimSun" w:cs="Arial"/>
          <w:snapToGrid w:val="0"/>
          <w:sz w:val="20"/>
          <w:szCs w:val="20"/>
        </w:rPr>
        <w:t>information and training</w:t>
      </w:r>
    </w:p>
    <w:p w14:paraId="136F80A1" w14:textId="77777777" w:rsidR="002337AD" w:rsidRPr="00173049" w:rsidRDefault="002337AD" w:rsidP="002337AD">
      <w:pPr>
        <w:numPr>
          <w:ilvl w:val="0"/>
          <w:numId w:val="2"/>
        </w:numPr>
        <w:tabs>
          <w:tab w:val="left" w:pos="-426"/>
          <w:tab w:val="left" w:pos="426"/>
          <w:tab w:val="left" w:pos="1701"/>
        </w:tabs>
        <w:adjustRightInd w:val="0"/>
        <w:snapToGrid w:val="0"/>
        <w:spacing w:after="0" w:line="276" w:lineRule="auto"/>
        <w:ind w:left="426" w:hanging="426"/>
        <w:jc w:val="both"/>
        <w:rPr>
          <w:rFonts w:eastAsia="Times New Roman" w:cs="Arial"/>
          <w:color w:val="000000"/>
          <w:sz w:val="20"/>
          <w:szCs w:val="20"/>
        </w:rPr>
      </w:pPr>
      <w:r w:rsidRPr="00173049">
        <w:rPr>
          <w:rFonts w:eastAsia="Times New Roman" w:cs="Arial"/>
          <w:color w:val="000000"/>
          <w:sz w:val="20"/>
          <w:szCs w:val="20"/>
        </w:rPr>
        <w:t>access to a separate room which enables the worker to conduct confidential consultations on the days that services are provided</w:t>
      </w:r>
    </w:p>
    <w:p w14:paraId="37A65251" w14:textId="77777777" w:rsidR="002337AD" w:rsidRPr="00173049" w:rsidRDefault="002337AD" w:rsidP="002337AD">
      <w:pPr>
        <w:numPr>
          <w:ilvl w:val="0"/>
          <w:numId w:val="2"/>
        </w:numPr>
        <w:tabs>
          <w:tab w:val="left" w:pos="-426"/>
          <w:tab w:val="left" w:pos="426"/>
          <w:tab w:val="left" w:pos="1701"/>
        </w:tabs>
        <w:adjustRightInd w:val="0"/>
        <w:snapToGrid w:val="0"/>
        <w:spacing w:after="0" w:line="276" w:lineRule="auto"/>
        <w:ind w:left="426" w:hanging="426"/>
        <w:jc w:val="both"/>
        <w:rPr>
          <w:rFonts w:eastAsia="Times New Roman" w:cs="Arial"/>
          <w:color w:val="000000"/>
          <w:sz w:val="20"/>
          <w:szCs w:val="20"/>
        </w:rPr>
      </w:pPr>
      <w:r w:rsidRPr="00173049">
        <w:rPr>
          <w:rFonts w:eastAsia="Times New Roman" w:cs="Arial"/>
          <w:color w:val="000000"/>
          <w:sz w:val="20"/>
          <w:szCs w:val="20"/>
        </w:rPr>
        <w:t>access to a lockable filing cabinet and other secure storage facilities to enable the worker to securely store confidential case records</w:t>
      </w:r>
    </w:p>
    <w:p w14:paraId="02B0BF40" w14:textId="77777777" w:rsidR="002337AD" w:rsidRPr="00173049" w:rsidRDefault="002337AD" w:rsidP="002337AD">
      <w:pPr>
        <w:numPr>
          <w:ilvl w:val="0"/>
          <w:numId w:val="2"/>
        </w:numPr>
        <w:tabs>
          <w:tab w:val="left" w:pos="-426"/>
          <w:tab w:val="left" w:pos="426"/>
          <w:tab w:val="left" w:pos="1701"/>
        </w:tabs>
        <w:adjustRightInd w:val="0"/>
        <w:snapToGrid w:val="0"/>
        <w:spacing w:after="0" w:line="276" w:lineRule="auto"/>
        <w:ind w:left="426" w:hanging="426"/>
        <w:jc w:val="both"/>
        <w:rPr>
          <w:rFonts w:eastAsia="Times New Roman" w:cs="Arial"/>
          <w:color w:val="000000"/>
          <w:sz w:val="20"/>
          <w:szCs w:val="20"/>
        </w:rPr>
      </w:pPr>
      <w:r w:rsidRPr="00173049">
        <w:rPr>
          <w:rFonts w:eastAsia="Times New Roman" w:cs="Arial"/>
          <w:color w:val="000000"/>
          <w:sz w:val="20"/>
          <w:szCs w:val="20"/>
        </w:rPr>
        <w:t>access to a desk, telephone, photocopier and computer with ready access to email facilities and relevant school-based information technology systems.</w:t>
      </w:r>
    </w:p>
    <w:p w14:paraId="51A5BB36" w14:textId="77777777" w:rsidR="002337AD" w:rsidRPr="00173049" w:rsidRDefault="002337AD" w:rsidP="002337AD">
      <w:pPr>
        <w:tabs>
          <w:tab w:val="left" w:pos="567"/>
          <w:tab w:val="left" w:pos="1134"/>
          <w:tab w:val="left" w:pos="1701"/>
        </w:tabs>
        <w:adjustRightInd w:val="0"/>
        <w:snapToGrid w:val="0"/>
        <w:spacing w:after="0" w:line="276" w:lineRule="auto"/>
        <w:jc w:val="both"/>
        <w:rPr>
          <w:rFonts w:eastAsia="Times New Roman" w:cs="Arial"/>
          <w:color w:val="000000"/>
          <w:sz w:val="20"/>
          <w:szCs w:val="20"/>
        </w:rPr>
      </w:pPr>
    </w:p>
    <w:p w14:paraId="1B8BCD08" w14:textId="77777777" w:rsidR="002337AD" w:rsidRPr="00173049" w:rsidRDefault="002337AD" w:rsidP="002337AD">
      <w:pPr>
        <w:keepNext/>
        <w:adjustRightInd w:val="0"/>
        <w:snapToGrid w:val="0"/>
        <w:spacing w:after="0" w:line="276" w:lineRule="auto"/>
        <w:jc w:val="both"/>
        <w:outlineLvl w:val="0"/>
        <w:rPr>
          <w:rFonts w:eastAsia="SimSun" w:cs="Arial"/>
          <w:b/>
          <w:bCs/>
          <w:kern w:val="32"/>
          <w:sz w:val="20"/>
          <w:szCs w:val="20"/>
          <w:lang w:eastAsia="en-AU"/>
        </w:rPr>
      </w:pPr>
      <w:bookmarkStart w:id="11" w:name="_Resources"/>
      <w:bookmarkStart w:id="12" w:name="resources"/>
      <w:bookmarkEnd w:id="11"/>
      <w:r w:rsidRPr="00173049">
        <w:rPr>
          <w:rFonts w:eastAsia="SimSun" w:cs="Arial"/>
          <w:b/>
          <w:bCs/>
          <w:kern w:val="32"/>
          <w:sz w:val="20"/>
          <w:szCs w:val="20"/>
          <w:lang w:eastAsia="en-AU"/>
        </w:rPr>
        <w:t>Resources</w:t>
      </w:r>
    </w:p>
    <w:bookmarkEnd w:id="12"/>
    <w:p w14:paraId="5D456467" w14:textId="77777777" w:rsidR="002337AD" w:rsidRPr="00173049" w:rsidRDefault="002337AD" w:rsidP="002337AD">
      <w:pPr>
        <w:tabs>
          <w:tab w:val="left" w:pos="0"/>
          <w:tab w:val="left" w:pos="1701"/>
        </w:tabs>
        <w:adjustRightInd w:val="0"/>
        <w:snapToGrid w:val="0"/>
        <w:spacing w:after="0" w:line="276" w:lineRule="auto"/>
        <w:jc w:val="both"/>
        <w:rPr>
          <w:rFonts w:eastAsia="Times New Roman" w:cs="Arial"/>
          <w:color w:val="000000"/>
          <w:sz w:val="20"/>
          <w:szCs w:val="20"/>
        </w:rPr>
      </w:pPr>
      <w:r w:rsidRPr="00173049">
        <w:rPr>
          <w:rFonts w:eastAsia="Times New Roman" w:cs="Arial"/>
          <w:color w:val="000000"/>
          <w:sz w:val="20"/>
          <w:szCs w:val="20"/>
        </w:rPr>
        <w:t xml:space="preserve">The school </w:t>
      </w:r>
      <w:r w:rsidRPr="00173049">
        <w:rPr>
          <w:rFonts w:eastAsia="SimSun" w:cs="Arial"/>
          <w:color w:val="000000"/>
          <w:sz w:val="20"/>
          <w:szCs w:val="20"/>
          <w:lang w:eastAsia="zh-CN"/>
        </w:rPr>
        <w:t>should</w:t>
      </w:r>
      <w:r w:rsidRPr="00173049">
        <w:rPr>
          <w:rFonts w:eastAsia="Times New Roman" w:cs="Arial"/>
          <w:color w:val="000000"/>
          <w:sz w:val="20"/>
          <w:szCs w:val="20"/>
        </w:rPr>
        <w:t xml:space="preserve"> provide appropriate materials for the preparation and delivery of approved workplan</w:t>
      </w:r>
      <w:r w:rsidRPr="00173049">
        <w:rPr>
          <w:rFonts w:eastAsia="Times New Roman" w:cs="Arial"/>
          <w:vanish/>
          <w:color w:val="FF0000"/>
          <w:sz w:val="20"/>
          <w:szCs w:val="20"/>
        </w:rPr>
        <w:t>definitions</w:t>
      </w:r>
      <w:r w:rsidRPr="00173049">
        <w:rPr>
          <w:rFonts w:eastAsia="Times New Roman" w:cs="Arial"/>
          <w:color w:val="000000"/>
          <w:sz w:val="20"/>
          <w:szCs w:val="20"/>
        </w:rPr>
        <w:t xml:space="preserve"> activities, as well as resources required for agreed school programs in which the chaplain or student welfare worker is involved.</w:t>
      </w:r>
    </w:p>
    <w:p w14:paraId="4A299B9C" w14:textId="77777777" w:rsidR="002337AD" w:rsidRPr="00173049" w:rsidRDefault="002337AD" w:rsidP="002337AD">
      <w:pPr>
        <w:widowControl w:val="0"/>
        <w:tabs>
          <w:tab w:val="left" w:pos="0"/>
        </w:tabs>
        <w:adjustRightInd w:val="0"/>
        <w:snapToGrid w:val="0"/>
        <w:spacing w:after="0" w:line="276" w:lineRule="auto"/>
        <w:jc w:val="both"/>
        <w:rPr>
          <w:rFonts w:eastAsia="SimSun" w:cs="Arial"/>
          <w:snapToGrid w:val="0"/>
          <w:sz w:val="20"/>
          <w:szCs w:val="20"/>
        </w:rPr>
      </w:pPr>
    </w:p>
    <w:p w14:paraId="0C12FDA4" w14:textId="77777777" w:rsidR="00E937A8" w:rsidRDefault="002337AD" w:rsidP="002337AD">
      <w:pPr>
        <w:widowControl w:val="0"/>
        <w:tabs>
          <w:tab w:val="left" w:pos="0"/>
        </w:tabs>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All resources purchased by the school, or through school-based fundraising, remain the property of the school</w:t>
      </w:r>
      <w:r w:rsidR="00E937A8">
        <w:rPr>
          <w:rFonts w:eastAsia="SimSun" w:cs="Arial"/>
          <w:snapToGrid w:val="0"/>
          <w:sz w:val="20"/>
          <w:szCs w:val="20"/>
        </w:rPr>
        <w:t>.</w:t>
      </w:r>
    </w:p>
    <w:p w14:paraId="41F524D8" w14:textId="77777777" w:rsidR="00E937A8" w:rsidRDefault="00E937A8" w:rsidP="002337AD">
      <w:pPr>
        <w:widowControl w:val="0"/>
        <w:tabs>
          <w:tab w:val="left" w:pos="0"/>
        </w:tabs>
        <w:adjustRightInd w:val="0"/>
        <w:snapToGrid w:val="0"/>
        <w:spacing w:after="0" w:line="276" w:lineRule="auto"/>
        <w:jc w:val="both"/>
        <w:rPr>
          <w:rFonts w:eastAsia="SimSun" w:cs="Arial"/>
          <w:snapToGrid w:val="0"/>
          <w:sz w:val="20"/>
          <w:szCs w:val="20"/>
        </w:rPr>
      </w:pPr>
    </w:p>
    <w:p w14:paraId="38AFF96E" w14:textId="74935A64" w:rsidR="002337AD" w:rsidRPr="00173049" w:rsidRDefault="002337AD" w:rsidP="002337AD">
      <w:pPr>
        <w:widowControl w:val="0"/>
        <w:tabs>
          <w:tab w:val="left" w:pos="0"/>
        </w:tabs>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Any gifts received by the worker during their employment must be declared to the principal.</w:t>
      </w:r>
    </w:p>
    <w:p w14:paraId="5200BD9D" w14:textId="77777777" w:rsidR="002337AD" w:rsidRPr="00173049" w:rsidRDefault="002337AD" w:rsidP="002337AD">
      <w:pPr>
        <w:widowControl w:val="0"/>
        <w:tabs>
          <w:tab w:val="left" w:pos="0"/>
        </w:tabs>
        <w:adjustRightInd w:val="0"/>
        <w:snapToGrid w:val="0"/>
        <w:spacing w:after="0" w:line="276" w:lineRule="auto"/>
        <w:jc w:val="both"/>
        <w:rPr>
          <w:rFonts w:eastAsia="SimSun" w:cs="Arial"/>
          <w:snapToGrid w:val="0"/>
          <w:sz w:val="20"/>
          <w:szCs w:val="20"/>
        </w:rPr>
      </w:pPr>
    </w:p>
    <w:p w14:paraId="017702E9" w14:textId="77777777" w:rsidR="002337AD" w:rsidRPr="00173049" w:rsidRDefault="002337AD" w:rsidP="002337AD">
      <w:pPr>
        <w:keepNext/>
        <w:adjustRightInd w:val="0"/>
        <w:snapToGrid w:val="0"/>
        <w:spacing w:after="0" w:line="276" w:lineRule="auto"/>
        <w:jc w:val="both"/>
        <w:outlineLvl w:val="0"/>
        <w:rPr>
          <w:rFonts w:eastAsia="SimSun" w:cs="Arial"/>
          <w:b/>
          <w:bCs/>
          <w:snapToGrid w:val="0"/>
          <w:kern w:val="32"/>
          <w:sz w:val="20"/>
          <w:szCs w:val="20"/>
          <w:u w:val="single"/>
        </w:rPr>
      </w:pPr>
      <w:bookmarkStart w:id="13" w:name="_Facilities_and_resources"/>
      <w:bookmarkStart w:id="14" w:name="_Induction_and_Orientation"/>
      <w:bookmarkStart w:id="15" w:name="_Toc337807158"/>
      <w:bookmarkStart w:id="16" w:name="_Toc337807180"/>
      <w:bookmarkStart w:id="17" w:name="_Toc337807896"/>
      <w:bookmarkStart w:id="18" w:name="_Toc337807918"/>
      <w:bookmarkStart w:id="19" w:name="_Toc337811798"/>
      <w:bookmarkStart w:id="20" w:name="_Toc337820048"/>
      <w:bookmarkStart w:id="21" w:name="_Toc338157911"/>
      <w:bookmarkStart w:id="22" w:name="_Toc338924930"/>
      <w:bookmarkStart w:id="23" w:name="_Becoming_an_AEA"/>
      <w:bookmarkStart w:id="24" w:name="_Toc339371660"/>
      <w:bookmarkStart w:id="25" w:name="_Toc339371697"/>
      <w:bookmarkStart w:id="26" w:name="_Toc339371661"/>
      <w:bookmarkStart w:id="27" w:name="_Toc339371698"/>
      <w:bookmarkStart w:id="28" w:name="_Toc339371662"/>
      <w:bookmarkStart w:id="29" w:name="_Toc339371699"/>
      <w:bookmarkStart w:id="30" w:name="_Toc339371663"/>
      <w:bookmarkStart w:id="31" w:name="_Toc339371700"/>
      <w:bookmarkStart w:id="32" w:name="_Changing_the_worker"/>
      <w:bookmarkStart w:id="33" w:name="changingworker"/>
      <w:bookmarkStart w:id="34" w:name="_Toc263069553"/>
      <w:bookmarkStart w:id="35" w:name="_Toc337727263"/>
      <w:bookmarkStart w:id="36" w:name="_Toc263069552"/>
      <w:bookmarkEnd w:id="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173049">
        <w:rPr>
          <w:rFonts w:eastAsia="SimSun" w:cs="Arial"/>
          <w:b/>
          <w:bCs/>
          <w:snapToGrid w:val="0"/>
          <w:kern w:val="32"/>
          <w:sz w:val="20"/>
          <w:szCs w:val="20"/>
          <w:u w:val="single"/>
        </w:rPr>
        <w:t>Delivering a service</w:t>
      </w:r>
    </w:p>
    <w:p w14:paraId="4DB75413" w14:textId="77777777" w:rsidR="002337AD" w:rsidRPr="00173049" w:rsidRDefault="002337AD" w:rsidP="002337AD">
      <w:pPr>
        <w:spacing w:after="0"/>
        <w:jc w:val="both"/>
        <w:rPr>
          <w:rFonts w:eastAsia="Times"/>
          <w:sz w:val="24"/>
          <w:szCs w:val="20"/>
        </w:rPr>
      </w:pPr>
    </w:p>
    <w:p w14:paraId="0D2135EC" w14:textId="77777777" w:rsidR="002337AD" w:rsidRPr="00173049" w:rsidRDefault="002337AD" w:rsidP="002337AD">
      <w:pPr>
        <w:keepNext/>
        <w:adjustRightInd w:val="0"/>
        <w:snapToGrid w:val="0"/>
        <w:spacing w:after="0" w:line="276" w:lineRule="auto"/>
        <w:jc w:val="both"/>
        <w:outlineLvl w:val="0"/>
        <w:rPr>
          <w:rFonts w:eastAsia="SimSun" w:cs="Arial"/>
          <w:b/>
          <w:bCs/>
          <w:kern w:val="32"/>
          <w:sz w:val="20"/>
          <w:szCs w:val="20"/>
          <w:lang w:eastAsia="en-AU"/>
        </w:rPr>
      </w:pPr>
      <w:bookmarkStart w:id="37" w:name="_Induction_and_orientation_1"/>
      <w:bookmarkStart w:id="38" w:name="_Toc349505946"/>
      <w:bookmarkStart w:id="39" w:name="_Toc349562363"/>
      <w:bookmarkStart w:id="40" w:name="_Toc349562459"/>
      <w:bookmarkStart w:id="41" w:name="_Toc349562497"/>
      <w:bookmarkStart w:id="42" w:name="_Toc351384947"/>
      <w:bookmarkStart w:id="43" w:name="_Toc351385026"/>
      <w:bookmarkStart w:id="44" w:name="_Toc359506127"/>
      <w:bookmarkStart w:id="45" w:name="_Toc359579476"/>
      <w:bookmarkStart w:id="46" w:name="_Student_Protection"/>
      <w:bookmarkStart w:id="47" w:name="studentprotection"/>
      <w:bookmarkStart w:id="48" w:name="_Toc263069554"/>
      <w:bookmarkEnd w:id="33"/>
      <w:bookmarkEnd w:id="34"/>
      <w:bookmarkEnd w:id="35"/>
      <w:bookmarkEnd w:id="37"/>
      <w:bookmarkEnd w:id="38"/>
      <w:bookmarkEnd w:id="39"/>
      <w:bookmarkEnd w:id="40"/>
      <w:bookmarkEnd w:id="41"/>
      <w:bookmarkEnd w:id="42"/>
      <w:bookmarkEnd w:id="43"/>
      <w:bookmarkEnd w:id="44"/>
      <w:bookmarkEnd w:id="45"/>
      <w:bookmarkEnd w:id="46"/>
      <w:r w:rsidRPr="00173049">
        <w:rPr>
          <w:rFonts w:eastAsia="SimSun" w:cs="Arial"/>
          <w:b/>
          <w:bCs/>
          <w:kern w:val="32"/>
          <w:sz w:val="20"/>
          <w:szCs w:val="20"/>
          <w:lang w:eastAsia="en-AU"/>
        </w:rPr>
        <w:t>Student protection</w:t>
      </w:r>
    </w:p>
    <w:bookmarkEnd w:id="47"/>
    <w:p w14:paraId="4E1E5595" w14:textId="21CBBB6B"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Chaplains and student welfare workers </w:t>
      </w:r>
      <w:r w:rsidR="00F32699" w:rsidRPr="00173049">
        <w:rPr>
          <w:rFonts w:eastAsia="SimSun" w:cs="Arial"/>
          <w:snapToGrid w:val="0"/>
          <w:sz w:val="20"/>
          <w:szCs w:val="20"/>
        </w:rPr>
        <w:t>are always bound by the school’s student protection procedures</w:t>
      </w:r>
      <w:r w:rsidRPr="00173049">
        <w:rPr>
          <w:rFonts w:eastAsia="SimSun" w:cs="Arial"/>
          <w:snapToGrid w:val="0"/>
          <w:sz w:val="20"/>
          <w:szCs w:val="20"/>
        </w:rPr>
        <w:t xml:space="preserve">, including in the provision of services or participation in activities arising from, or associated with, their </w:t>
      </w:r>
      <w:r w:rsidRPr="00173049">
        <w:rPr>
          <w:rFonts w:eastAsia="SimSun" w:cs="Arial"/>
          <w:snapToGrid w:val="0"/>
          <w:sz w:val="20"/>
          <w:szCs w:val="20"/>
        </w:rPr>
        <w:lastRenderedPageBreak/>
        <w:t xml:space="preserve">engagement with a school.  </w:t>
      </w:r>
    </w:p>
    <w:p w14:paraId="7CC60D77"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54FF945A" w14:textId="04EA8A69"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The principal must ensure all chaplains and student welfare workers undertake </w:t>
      </w:r>
      <w:r w:rsidR="00F32699">
        <w:rPr>
          <w:rFonts w:eastAsia="SimSun" w:cs="Arial"/>
          <w:snapToGrid w:val="0"/>
          <w:sz w:val="20"/>
          <w:szCs w:val="20"/>
        </w:rPr>
        <w:t>an appropriate</w:t>
      </w:r>
      <w:r w:rsidRPr="00173049">
        <w:rPr>
          <w:rFonts w:eastAsia="SimSun" w:cs="Arial"/>
          <w:snapToGrid w:val="0"/>
          <w:sz w:val="20"/>
          <w:szCs w:val="20"/>
        </w:rPr>
        <w:t xml:space="preserve"> form of student protection training. Principals must also keep a record of all chaplains and student welfare workers who complete the student protection training.</w:t>
      </w:r>
    </w:p>
    <w:p w14:paraId="6BEB1FED"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22F99382" w14:textId="7DE11D96" w:rsidR="002337AD"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Should the chaplain or student welfare worker have a complaint relating to student protection matters where an employee is involved, </w:t>
      </w:r>
      <w:r w:rsidR="00E937A8">
        <w:rPr>
          <w:rFonts w:eastAsia="SimSun" w:cs="Arial"/>
          <w:snapToGrid w:val="0"/>
          <w:sz w:val="20"/>
          <w:szCs w:val="20"/>
        </w:rPr>
        <w:t xml:space="preserve">they must </w:t>
      </w:r>
      <w:r w:rsidRPr="00173049">
        <w:rPr>
          <w:rFonts w:eastAsia="SimSun" w:cs="Arial"/>
          <w:snapToGrid w:val="0"/>
          <w:sz w:val="20"/>
          <w:szCs w:val="20"/>
          <w:lang w:eastAsia="zh-CN"/>
        </w:rPr>
        <w:t>follow</w:t>
      </w:r>
      <w:r w:rsidRPr="00173049">
        <w:rPr>
          <w:rFonts w:eastAsia="SimSun" w:cs="Arial"/>
          <w:snapToGrid w:val="0"/>
          <w:sz w:val="20"/>
          <w:szCs w:val="20"/>
        </w:rPr>
        <w:t xml:space="preserve"> the </w:t>
      </w:r>
      <w:bookmarkStart w:id="49" w:name="_Toc335228474"/>
      <w:bookmarkStart w:id="50" w:name="_Toc335228539"/>
      <w:bookmarkStart w:id="51" w:name="_Toc335228482"/>
      <w:bookmarkStart w:id="52" w:name="_Toc335228547"/>
      <w:bookmarkStart w:id="53" w:name="_Toc335228484"/>
      <w:bookmarkStart w:id="54" w:name="_Toc335228549"/>
      <w:bookmarkStart w:id="55" w:name="_Toc335228486"/>
      <w:bookmarkStart w:id="56" w:name="_Toc335228551"/>
      <w:bookmarkStart w:id="57" w:name="_Toc335228487"/>
      <w:bookmarkStart w:id="58" w:name="_Toc335228552"/>
      <w:bookmarkStart w:id="59" w:name="_Toc335228488"/>
      <w:bookmarkStart w:id="60" w:name="_Toc335228553"/>
      <w:bookmarkStart w:id="61" w:name="_Code_of_Conduct"/>
      <w:bookmarkStart w:id="62" w:name="code"/>
      <w:bookmarkEnd w:id="48"/>
      <w:bookmarkEnd w:id="49"/>
      <w:bookmarkEnd w:id="50"/>
      <w:bookmarkEnd w:id="51"/>
      <w:bookmarkEnd w:id="52"/>
      <w:bookmarkEnd w:id="53"/>
      <w:bookmarkEnd w:id="54"/>
      <w:bookmarkEnd w:id="55"/>
      <w:bookmarkEnd w:id="56"/>
      <w:bookmarkEnd w:id="57"/>
      <w:bookmarkEnd w:id="58"/>
      <w:bookmarkEnd w:id="59"/>
      <w:bookmarkEnd w:id="60"/>
      <w:bookmarkEnd w:id="61"/>
      <w:r w:rsidR="00E937A8">
        <w:rPr>
          <w:rFonts w:eastAsia="SimSun" w:cs="Arial"/>
          <w:snapToGrid w:val="0"/>
          <w:sz w:val="20"/>
          <w:szCs w:val="20"/>
        </w:rPr>
        <w:t>school’s normal processes.</w:t>
      </w:r>
    </w:p>
    <w:p w14:paraId="5B9CA97B" w14:textId="77777777" w:rsidR="002337AD" w:rsidRDefault="002337AD" w:rsidP="002337AD">
      <w:pPr>
        <w:widowControl w:val="0"/>
        <w:adjustRightInd w:val="0"/>
        <w:snapToGrid w:val="0"/>
        <w:spacing w:after="0" w:line="276" w:lineRule="auto"/>
        <w:jc w:val="both"/>
        <w:rPr>
          <w:rFonts w:eastAsia="SimSun" w:cs="Arial"/>
          <w:snapToGrid w:val="0"/>
          <w:sz w:val="20"/>
          <w:szCs w:val="20"/>
        </w:rPr>
      </w:pPr>
    </w:p>
    <w:p w14:paraId="241EC9EC"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b/>
          <w:bCs/>
          <w:kern w:val="32"/>
          <w:sz w:val="20"/>
          <w:szCs w:val="20"/>
          <w:lang w:eastAsia="en-AU"/>
        </w:rPr>
        <w:t>Code of Conduct</w:t>
      </w:r>
    </w:p>
    <w:bookmarkEnd w:id="62"/>
    <w:p w14:paraId="4C352E56" w14:textId="219CAC39"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Chaplains and student welfare workers </w:t>
      </w:r>
      <w:r w:rsidR="00F32699" w:rsidRPr="00173049">
        <w:rPr>
          <w:rFonts w:eastAsia="SimSun" w:cs="Arial"/>
          <w:snapToGrid w:val="0"/>
          <w:sz w:val="20"/>
          <w:szCs w:val="20"/>
        </w:rPr>
        <w:t>are always bound by the school’s Code of Conduct</w:t>
      </w:r>
      <w:r w:rsidRPr="00173049">
        <w:rPr>
          <w:rFonts w:eastAsia="SimSun" w:cs="Arial"/>
          <w:snapToGrid w:val="0"/>
          <w:sz w:val="20"/>
          <w:szCs w:val="20"/>
        </w:rPr>
        <w:t>, including when providing services or participating in activities arising from, or associated with, their engagement with a school. This includes reporting any conduct of an employee that raises suspicion of a possible breach to the principal, cooperating with any authorised officer in any investigation or other resolution strategy, and cooperating through active participation in any required training or development initiatives.</w:t>
      </w:r>
    </w:p>
    <w:p w14:paraId="2F3F7DA6"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31C40C11" w14:textId="77777777" w:rsidR="002337AD" w:rsidRPr="00173049" w:rsidRDefault="002337AD" w:rsidP="002337AD">
      <w:pPr>
        <w:keepNext/>
        <w:adjustRightInd w:val="0"/>
        <w:snapToGrid w:val="0"/>
        <w:spacing w:after="0" w:line="276" w:lineRule="auto"/>
        <w:jc w:val="both"/>
        <w:outlineLvl w:val="0"/>
        <w:rPr>
          <w:rFonts w:eastAsia="SimSun" w:cs="Arial"/>
          <w:b/>
          <w:bCs/>
          <w:kern w:val="32"/>
          <w:sz w:val="20"/>
          <w:szCs w:val="20"/>
          <w:lang w:eastAsia="en-AU"/>
        </w:rPr>
      </w:pPr>
      <w:bookmarkStart w:id="63" w:name="_Professional_development_and"/>
      <w:bookmarkStart w:id="64" w:name="PD"/>
      <w:bookmarkEnd w:id="63"/>
      <w:r w:rsidRPr="00173049">
        <w:rPr>
          <w:rFonts w:eastAsia="SimSun" w:cs="Arial"/>
          <w:b/>
          <w:bCs/>
          <w:kern w:val="32"/>
          <w:sz w:val="20"/>
          <w:szCs w:val="20"/>
          <w:lang w:eastAsia="en-AU"/>
        </w:rPr>
        <w:t>Professional development and professional supervision</w:t>
      </w:r>
    </w:p>
    <w:bookmarkEnd w:id="64"/>
    <w:p w14:paraId="462554DF" w14:textId="4133928B"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Chaplains and student welfare workers are encouraged to participate in professional development and professional supervision to ensure that quality services are provided.</w:t>
      </w:r>
      <w:r w:rsidR="00F32699">
        <w:rPr>
          <w:rFonts w:eastAsia="SimSun" w:cs="Arial"/>
          <w:snapToGrid w:val="0"/>
          <w:sz w:val="20"/>
          <w:szCs w:val="20"/>
        </w:rPr>
        <w:t xml:space="preserve"> A</w:t>
      </w:r>
      <w:r w:rsidRPr="00173049">
        <w:rPr>
          <w:rFonts w:eastAsia="SimSun" w:cs="Arial"/>
          <w:snapToGrid w:val="0"/>
          <w:sz w:val="20"/>
          <w:szCs w:val="20"/>
        </w:rPr>
        <w:t xml:space="preserve">ttendance and funding (if required) </w:t>
      </w:r>
      <w:r w:rsidRPr="00173049">
        <w:rPr>
          <w:rFonts w:eastAsia="SimSun" w:cs="Arial"/>
          <w:snapToGrid w:val="0"/>
          <w:sz w:val="20"/>
          <w:szCs w:val="20"/>
          <w:lang w:eastAsia="zh-CN"/>
        </w:rPr>
        <w:t>should</w:t>
      </w:r>
      <w:r w:rsidRPr="00173049">
        <w:rPr>
          <w:rFonts w:eastAsia="SimSun" w:cs="Arial"/>
          <w:snapToGrid w:val="0"/>
          <w:sz w:val="20"/>
          <w:szCs w:val="20"/>
        </w:rPr>
        <w:t xml:space="preserve"> be negotiated between the principal</w:t>
      </w:r>
      <w:r w:rsidR="00E937A8">
        <w:rPr>
          <w:rFonts w:eastAsia="SimSun" w:cs="Arial"/>
          <w:snapToGrid w:val="0"/>
          <w:sz w:val="20"/>
          <w:szCs w:val="20"/>
        </w:rPr>
        <w:t xml:space="preserve"> and</w:t>
      </w:r>
      <w:r w:rsidRPr="00173049">
        <w:rPr>
          <w:rFonts w:eastAsia="SimSun" w:cs="Arial"/>
          <w:snapToGrid w:val="0"/>
          <w:sz w:val="20"/>
          <w:szCs w:val="20"/>
        </w:rPr>
        <w:t xml:space="preserve"> the chaplain/student welfare worker. </w:t>
      </w:r>
    </w:p>
    <w:p w14:paraId="2135C542"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26DD2B14" w14:textId="7FBECF9C"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Whil</w:t>
      </w:r>
      <w:r w:rsidRPr="00173049">
        <w:rPr>
          <w:rFonts w:eastAsia="SimSun" w:cs="Arial"/>
          <w:snapToGrid w:val="0"/>
          <w:sz w:val="20"/>
          <w:szCs w:val="20"/>
          <w:lang w:eastAsia="zh-CN"/>
        </w:rPr>
        <w:t>st</w:t>
      </w:r>
      <w:r w:rsidRPr="00173049">
        <w:rPr>
          <w:rFonts w:eastAsia="SimSun" w:cs="Arial"/>
          <w:snapToGrid w:val="0"/>
          <w:sz w:val="20"/>
          <w:szCs w:val="20"/>
        </w:rPr>
        <w:t xml:space="preserve"> every attempt should be made to conduct professional development, training and professional supervision activities outside student contact hours or in school holidays, there may be circumstances where this is not </w:t>
      </w:r>
      <w:r w:rsidR="00E937A8" w:rsidRPr="00173049">
        <w:rPr>
          <w:rFonts w:eastAsia="SimSun" w:cs="Arial"/>
          <w:snapToGrid w:val="0"/>
          <w:sz w:val="20"/>
          <w:szCs w:val="20"/>
        </w:rPr>
        <w:t>possible,</w:t>
      </w:r>
      <w:r w:rsidRPr="00173049">
        <w:rPr>
          <w:rFonts w:eastAsia="SimSun" w:cs="Arial"/>
          <w:snapToGrid w:val="0"/>
          <w:sz w:val="20"/>
          <w:szCs w:val="20"/>
        </w:rPr>
        <w:t xml:space="preserve"> and the worker may be absent from the school for this purpose.</w:t>
      </w:r>
    </w:p>
    <w:p w14:paraId="0DCA574A"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26836E21"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roofErr w:type="gramStart"/>
      <w:r w:rsidRPr="00173049">
        <w:rPr>
          <w:rFonts w:eastAsia="SimSun" w:cs="Arial"/>
          <w:snapToGrid w:val="0"/>
          <w:sz w:val="20"/>
          <w:szCs w:val="20"/>
        </w:rPr>
        <w:t>In particular, during</w:t>
      </w:r>
      <w:proofErr w:type="gramEnd"/>
      <w:r w:rsidRPr="00173049">
        <w:rPr>
          <w:rFonts w:eastAsia="SimSun" w:cs="Arial"/>
          <w:snapToGrid w:val="0"/>
          <w:sz w:val="20"/>
          <w:szCs w:val="20"/>
        </w:rPr>
        <w:t xml:space="preserve"> their first year in the service, the worker </w:t>
      </w:r>
      <w:r w:rsidRPr="00173049">
        <w:rPr>
          <w:rFonts w:eastAsia="SimSun" w:cs="Arial"/>
          <w:snapToGrid w:val="0"/>
          <w:sz w:val="20"/>
          <w:szCs w:val="20"/>
          <w:lang w:eastAsia="zh-CN"/>
        </w:rPr>
        <w:t>may</w:t>
      </w:r>
      <w:r w:rsidRPr="00173049">
        <w:rPr>
          <w:rFonts w:eastAsia="SimSun" w:cs="Arial"/>
          <w:snapToGrid w:val="0"/>
          <w:sz w:val="20"/>
          <w:szCs w:val="20"/>
        </w:rPr>
        <w:t xml:space="preserve"> be given additional opportunities (as required) to access self-directed or organised training programs in order to augment and build the capacity of their service delivery.</w:t>
      </w:r>
    </w:p>
    <w:p w14:paraId="1B249CF7"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66A67350"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color w:val="000000"/>
          <w:sz w:val="20"/>
        </w:rPr>
        <w:t xml:space="preserve">From July 2019, chaplains funded by the Australian Government’s NSCP are required to undertake professional learning in responding to and preventing bullying and cyberbullying as provided by the Office of the eSafety Commissioner. Further information on this professional learning is available on the Australian Government Department of Education </w:t>
      </w:r>
      <w:hyperlink r:id="rId9" w:history="1">
        <w:r w:rsidRPr="00173049">
          <w:rPr>
            <w:rStyle w:val="Hyperlink"/>
            <w:rFonts w:eastAsia="SimSun" w:cs="Arial"/>
            <w:snapToGrid w:val="0"/>
            <w:sz w:val="20"/>
          </w:rPr>
          <w:t>webpage</w:t>
        </w:r>
      </w:hyperlink>
      <w:r w:rsidRPr="00173049">
        <w:rPr>
          <w:rFonts w:eastAsia="SimSun" w:cs="Arial"/>
          <w:snapToGrid w:val="0"/>
          <w:color w:val="000000"/>
          <w:sz w:val="20"/>
        </w:rPr>
        <w:t>.</w:t>
      </w:r>
    </w:p>
    <w:p w14:paraId="1AA2BE20"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706480FA" w14:textId="77777777" w:rsidR="002337AD" w:rsidRPr="00173049" w:rsidRDefault="002337AD" w:rsidP="002337AD">
      <w:pPr>
        <w:keepNext/>
        <w:adjustRightInd w:val="0"/>
        <w:snapToGrid w:val="0"/>
        <w:spacing w:after="0" w:line="276" w:lineRule="auto"/>
        <w:jc w:val="both"/>
        <w:outlineLvl w:val="0"/>
        <w:rPr>
          <w:rFonts w:eastAsia="SimSun" w:cs="Arial"/>
          <w:b/>
          <w:bCs/>
          <w:kern w:val="32"/>
          <w:sz w:val="20"/>
          <w:szCs w:val="20"/>
          <w:lang w:eastAsia="en-AU"/>
        </w:rPr>
      </w:pPr>
      <w:bookmarkStart w:id="65" w:name="_Media_liaison_and"/>
      <w:bookmarkStart w:id="66" w:name="media"/>
      <w:bookmarkEnd w:id="65"/>
      <w:r w:rsidRPr="00173049">
        <w:rPr>
          <w:rFonts w:eastAsia="SimSun" w:cs="Arial"/>
          <w:b/>
          <w:bCs/>
          <w:kern w:val="32"/>
          <w:sz w:val="20"/>
          <w:szCs w:val="20"/>
          <w:lang w:eastAsia="en-AU"/>
        </w:rPr>
        <w:t>Media liaison and marketing</w:t>
      </w:r>
    </w:p>
    <w:bookmarkEnd w:id="66"/>
    <w:p w14:paraId="5AB4EF3B" w14:textId="562F8EA1"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Any public media attention relating specifically to the worker, or the chaplaincy/student welfare worker service within a school, </w:t>
      </w:r>
      <w:r w:rsidRPr="00173049">
        <w:rPr>
          <w:rFonts w:eastAsia="SimSun" w:cs="Arial"/>
          <w:snapToGrid w:val="0"/>
          <w:sz w:val="20"/>
          <w:szCs w:val="20"/>
          <w:lang w:eastAsia="zh-CN"/>
        </w:rPr>
        <w:t>should</w:t>
      </w:r>
      <w:r w:rsidRPr="00173049">
        <w:rPr>
          <w:rFonts w:eastAsia="SimSun" w:cs="Arial"/>
          <w:snapToGrid w:val="0"/>
          <w:sz w:val="20"/>
          <w:szCs w:val="20"/>
        </w:rPr>
        <w:t xml:space="preserve"> be subject to the approval of the principal prior to any engagement with the media and publication or broadcast.</w:t>
      </w:r>
    </w:p>
    <w:p w14:paraId="6A4A8060"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764A3AAC" w14:textId="77777777" w:rsidR="002337AD" w:rsidRPr="00173049" w:rsidRDefault="002337AD" w:rsidP="002337AD">
      <w:pPr>
        <w:keepNext/>
        <w:adjustRightInd w:val="0"/>
        <w:snapToGrid w:val="0"/>
        <w:spacing w:after="0" w:line="276" w:lineRule="auto"/>
        <w:jc w:val="both"/>
        <w:outlineLvl w:val="0"/>
        <w:rPr>
          <w:rFonts w:eastAsia="SimSun" w:cs="Arial"/>
          <w:b/>
          <w:bCs/>
          <w:kern w:val="32"/>
          <w:sz w:val="20"/>
          <w:szCs w:val="20"/>
          <w:lang w:eastAsia="en-AU"/>
        </w:rPr>
      </w:pPr>
      <w:bookmarkStart w:id="67" w:name="_Confidentiality"/>
      <w:bookmarkStart w:id="68" w:name="confidentiality"/>
      <w:bookmarkEnd w:id="67"/>
      <w:r w:rsidRPr="00173049">
        <w:rPr>
          <w:rFonts w:eastAsia="SimSun" w:cs="Arial"/>
          <w:b/>
          <w:bCs/>
          <w:kern w:val="32"/>
          <w:sz w:val="20"/>
          <w:szCs w:val="20"/>
          <w:lang w:eastAsia="en-AU"/>
        </w:rPr>
        <w:t>Confidentiality</w:t>
      </w:r>
    </w:p>
    <w:bookmarkEnd w:id="68"/>
    <w:p w14:paraId="29FD36D5" w14:textId="49A46C3D" w:rsidR="002337AD" w:rsidRPr="00173049" w:rsidRDefault="002337AD" w:rsidP="002337AD">
      <w:pPr>
        <w:widowControl w:val="0"/>
        <w:adjustRightInd w:val="0"/>
        <w:snapToGrid w:val="0"/>
        <w:spacing w:after="0" w:line="276" w:lineRule="auto"/>
        <w:jc w:val="both"/>
        <w:rPr>
          <w:rFonts w:eastAsia="SimSun" w:cs="Arial"/>
          <w:snapToGrid w:val="0"/>
          <w:sz w:val="20"/>
          <w:szCs w:val="20"/>
          <w:lang w:eastAsia="zh-CN"/>
        </w:rPr>
      </w:pPr>
      <w:r w:rsidRPr="00173049">
        <w:rPr>
          <w:rFonts w:eastAsia="SimSun" w:cs="Arial"/>
          <w:snapToGrid w:val="0"/>
          <w:sz w:val="20"/>
          <w:szCs w:val="20"/>
        </w:rPr>
        <w:t xml:space="preserve">Chaplains and student welfare workers are </w:t>
      </w:r>
      <w:r w:rsidR="00F32699">
        <w:rPr>
          <w:rFonts w:eastAsia="SimSun" w:cs="Arial"/>
          <w:snapToGrid w:val="0"/>
          <w:sz w:val="20"/>
          <w:szCs w:val="20"/>
        </w:rPr>
        <w:t xml:space="preserve">bound by the </w:t>
      </w:r>
      <w:r w:rsidR="00332910">
        <w:rPr>
          <w:rFonts w:eastAsia="SimSun" w:cs="Arial"/>
          <w:snapToGrid w:val="0"/>
          <w:sz w:val="20"/>
          <w:szCs w:val="20"/>
        </w:rPr>
        <w:t>confidentiality provisions as outlined in the school’s Code of Conduct.</w:t>
      </w:r>
    </w:p>
    <w:p w14:paraId="722D5C06"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lang w:eastAsia="zh-CN"/>
        </w:rPr>
      </w:pPr>
    </w:p>
    <w:p w14:paraId="5130396E" w14:textId="6C6939A1" w:rsidR="002337AD" w:rsidRPr="00173049" w:rsidRDefault="002337AD" w:rsidP="002337AD">
      <w:pPr>
        <w:adjustRightInd w:val="0"/>
        <w:snapToGrid w:val="0"/>
        <w:spacing w:after="0" w:line="276" w:lineRule="auto"/>
        <w:jc w:val="both"/>
        <w:rPr>
          <w:rFonts w:eastAsia="Times" w:cs="Arial"/>
          <w:sz w:val="20"/>
          <w:szCs w:val="20"/>
          <w:lang w:eastAsia="en-AU"/>
        </w:rPr>
      </w:pPr>
      <w:r w:rsidRPr="00173049">
        <w:rPr>
          <w:rFonts w:eastAsia="Times" w:cs="Arial"/>
          <w:sz w:val="20"/>
          <w:szCs w:val="20"/>
          <w:lang w:eastAsia="en-AU"/>
        </w:rPr>
        <w:t xml:space="preserve">The reason a student seeks access to, and the outcome of any consultation with, a chaplain or student welfare worker, will not be disclosed by the worker without the parent’s or student’s informed </w:t>
      </w:r>
      <w:r w:rsidR="00332910" w:rsidRPr="00173049">
        <w:rPr>
          <w:rFonts w:eastAsia="Times" w:cs="Arial"/>
          <w:sz w:val="20"/>
          <w:szCs w:val="20"/>
          <w:lang w:eastAsia="en-AU"/>
        </w:rPr>
        <w:t>consent, unless</w:t>
      </w:r>
      <w:r w:rsidRPr="00173049">
        <w:rPr>
          <w:rFonts w:eastAsia="Times" w:cs="Arial"/>
          <w:sz w:val="20"/>
          <w:szCs w:val="20"/>
          <w:lang w:eastAsia="en-AU"/>
        </w:rPr>
        <w:t xml:space="preserve"> required by law. This includes providing access to confidential case notes recorded by the chaplain or student welfare worker.</w:t>
      </w:r>
    </w:p>
    <w:p w14:paraId="4218167D" w14:textId="77777777" w:rsidR="002337AD" w:rsidRPr="00173049" w:rsidRDefault="002337AD" w:rsidP="002337AD">
      <w:pPr>
        <w:adjustRightInd w:val="0"/>
        <w:snapToGrid w:val="0"/>
        <w:spacing w:after="0" w:line="276" w:lineRule="auto"/>
        <w:jc w:val="both"/>
        <w:rPr>
          <w:rFonts w:eastAsia="Times" w:cs="Arial"/>
          <w:sz w:val="20"/>
          <w:szCs w:val="20"/>
          <w:lang w:val="en-US" w:eastAsia="en-AU"/>
        </w:rPr>
      </w:pPr>
    </w:p>
    <w:p w14:paraId="312397F9" w14:textId="77777777" w:rsidR="002337AD" w:rsidRPr="00173049" w:rsidRDefault="002337AD" w:rsidP="002337AD">
      <w:pPr>
        <w:keepNext/>
        <w:adjustRightInd w:val="0"/>
        <w:snapToGrid w:val="0"/>
        <w:spacing w:after="0" w:line="276" w:lineRule="auto"/>
        <w:jc w:val="both"/>
        <w:outlineLvl w:val="0"/>
        <w:rPr>
          <w:rFonts w:eastAsia="SimSun" w:cs="Arial"/>
          <w:b/>
          <w:bCs/>
          <w:snapToGrid w:val="0"/>
          <w:kern w:val="32"/>
          <w:sz w:val="20"/>
          <w:szCs w:val="20"/>
        </w:rPr>
      </w:pPr>
      <w:bookmarkStart w:id="69" w:name="_Inviting_external_people"/>
      <w:bookmarkStart w:id="70" w:name="external"/>
      <w:bookmarkEnd w:id="69"/>
      <w:r w:rsidRPr="00173049">
        <w:rPr>
          <w:rFonts w:eastAsia="SimSun" w:cs="Arial"/>
          <w:b/>
          <w:bCs/>
          <w:snapToGrid w:val="0"/>
          <w:kern w:val="32"/>
          <w:sz w:val="20"/>
          <w:szCs w:val="20"/>
        </w:rPr>
        <w:t>Inviting external people onto the school premises</w:t>
      </w:r>
    </w:p>
    <w:bookmarkEnd w:id="70"/>
    <w:p w14:paraId="3D89E7C6"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The principal has the discretion to approve external individuals, groups or organisations (e.g. musicians or guest speakers) to be invited onto the school premises. Such decisions should be made in consultation with the school community. The principal should be well informed about any event, program </w:t>
      </w:r>
      <w:r w:rsidRPr="00173049">
        <w:rPr>
          <w:rFonts w:eastAsia="SimSun" w:cs="Arial"/>
          <w:snapToGrid w:val="0"/>
          <w:sz w:val="20"/>
          <w:szCs w:val="20"/>
        </w:rPr>
        <w:lastRenderedPageBreak/>
        <w:t>or activity provided by an external party. Chaplains and student welfare workers must gain approval in advance from the principal.</w:t>
      </w:r>
    </w:p>
    <w:p w14:paraId="6E8D793C" w14:textId="77777777" w:rsidR="002337AD" w:rsidRPr="00173049" w:rsidRDefault="002337AD" w:rsidP="002337AD">
      <w:pPr>
        <w:keepNext/>
        <w:adjustRightInd w:val="0"/>
        <w:snapToGrid w:val="0"/>
        <w:spacing w:after="0" w:line="276" w:lineRule="auto"/>
        <w:jc w:val="both"/>
        <w:outlineLvl w:val="0"/>
        <w:rPr>
          <w:rFonts w:eastAsia="SimSun" w:cs="Arial"/>
          <w:b/>
          <w:bCs/>
          <w:snapToGrid w:val="0"/>
          <w:kern w:val="32"/>
          <w:sz w:val="20"/>
          <w:szCs w:val="20"/>
        </w:rPr>
      </w:pPr>
    </w:p>
    <w:p w14:paraId="4470D8A0" w14:textId="77777777" w:rsidR="002337AD" w:rsidRPr="00173049" w:rsidRDefault="002337AD" w:rsidP="002337AD">
      <w:pPr>
        <w:keepNext/>
        <w:adjustRightInd w:val="0"/>
        <w:snapToGrid w:val="0"/>
        <w:spacing w:after="0" w:line="276" w:lineRule="auto"/>
        <w:jc w:val="both"/>
        <w:outlineLvl w:val="0"/>
        <w:rPr>
          <w:rFonts w:eastAsia="SimSun" w:cs="Arial"/>
          <w:b/>
          <w:bCs/>
          <w:snapToGrid w:val="0"/>
          <w:kern w:val="32"/>
          <w:sz w:val="20"/>
          <w:szCs w:val="20"/>
        </w:rPr>
      </w:pPr>
      <w:r w:rsidRPr="00173049">
        <w:rPr>
          <w:rFonts w:eastAsia="SimSun" w:cs="Arial"/>
          <w:b/>
          <w:bCs/>
          <w:snapToGrid w:val="0"/>
          <w:kern w:val="32"/>
          <w:sz w:val="20"/>
          <w:szCs w:val="20"/>
        </w:rPr>
        <w:t>Changing the worker or the type of worker</w:t>
      </w:r>
    </w:p>
    <w:p w14:paraId="38334645" w14:textId="797F932C" w:rsidR="002337AD" w:rsidRPr="00173049" w:rsidRDefault="002337AD" w:rsidP="002337AD">
      <w:pPr>
        <w:adjustRightInd w:val="0"/>
        <w:snapToGrid w:val="0"/>
        <w:spacing w:after="0" w:line="276" w:lineRule="auto"/>
        <w:jc w:val="both"/>
        <w:rPr>
          <w:rFonts w:eastAsia="Times" w:cs="Arial"/>
          <w:sz w:val="20"/>
          <w:szCs w:val="20"/>
          <w:lang w:eastAsia="en-AU"/>
        </w:rPr>
      </w:pPr>
      <w:r w:rsidRPr="00173049">
        <w:rPr>
          <w:rFonts w:eastAsia="Times" w:cs="Arial"/>
          <w:sz w:val="20"/>
          <w:szCs w:val="20"/>
          <w:lang w:eastAsia="en-AU"/>
        </w:rPr>
        <w:t xml:space="preserve">The school may reasonably seek to replace a worker at any time. A replacement may be required due to resignation, prolonged absence, or poor performance of the chaplain or student welfare worker (subject to the resolution process). </w:t>
      </w:r>
    </w:p>
    <w:p w14:paraId="221B9E3C" w14:textId="77777777" w:rsidR="002337AD" w:rsidRPr="00173049" w:rsidRDefault="002337AD" w:rsidP="002337AD">
      <w:pPr>
        <w:adjustRightInd w:val="0"/>
        <w:snapToGrid w:val="0"/>
        <w:spacing w:after="0" w:line="276" w:lineRule="auto"/>
        <w:jc w:val="both"/>
        <w:rPr>
          <w:rFonts w:eastAsia="Times" w:cs="Arial"/>
          <w:sz w:val="20"/>
          <w:szCs w:val="20"/>
          <w:lang w:eastAsia="en-AU"/>
        </w:rPr>
      </w:pPr>
    </w:p>
    <w:p w14:paraId="18921D1F" w14:textId="41BDAEE8" w:rsidR="002337AD" w:rsidRPr="00173049" w:rsidRDefault="002337AD" w:rsidP="002337AD">
      <w:pPr>
        <w:adjustRightInd w:val="0"/>
        <w:snapToGrid w:val="0"/>
        <w:spacing w:after="0" w:line="276" w:lineRule="auto"/>
        <w:jc w:val="both"/>
        <w:rPr>
          <w:rFonts w:eastAsia="Times" w:cs="Arial"/>
          <w:sz w:val="20"/>
          <w:szCs w:val="20"/>
          <w:lang w:eastAsia="en-AU"/>
        </w:rPr>
      </w:pPr>
      <w:r w:rsidRPr="00173049">
        <w:rPr>
          <w:rFonts w:eastAsia="Times" w:cs="Arial"/>
          <w:sz w:val="20"/>
          <w:szCs w:val="20"/>
          <w:lang w:eastAsia="en-AU"/>
        </w:rPr>
        <w:t xml:space="preserve">Changing the type of worker (e.g. from a chaplain to a student welfare worker) </w:t>
      </w:r>
      <w:r w:rsidRPr="00B616FA">
        <w:rPr>
          <w:rFonts w:eastAsia="Times" w:cs="Arial"/>
          <w:sz w:val="20"/>
          <w:szCs w:val="20"/>
          <w:u w:val="single"/>
          <w:lang w:eastAsia="en-AU"/>
        </w:rPr>
        <w:t>is not permitted</w:t>
      </w:r>
      <w:r w:rsidRPr="00173049">
        <w:rPr>
          <w:rFonts w:eastAsia="Times" w:cs="Arial"/>
          <w:sz w:val="20"/>
          <w:szCs w:val="20"/>
          <w:lang w:eastAsia="en-AU"/>
        </w:rPr>
        <w:t xml:space="preserve"> under the NSCP. Schools participating in this program must engage a chaplain. Schools should contact </w:t>
      </w:r>
      <w:hyperlink r:id="rId10" w:history="1">
        <w:r w:rsidR="006F4304" w:rsidRPr="000F4916">
          <w:rPr>
            <w:rStyle w:val="Hyperlink"/>
            <w:rFonts w:eastAsia="Times" w:cs="Arial"/>
            <w:sz w:val="20"/>
            <w:szCs w:val="20"/>
            <w:lang w:eastAsia="en-AU"/>
          </w:rPr>
          <w:t>chaplaincy@qcec.catholic.edu.au</w:t>
        </w:r>
      </w:hyperlink>
      <w:r>
        <w:rPr>
          <w:rFonts w:eastAsia="Times" w:cs="Arial"/>
          <w:sz w:val="20"/>
          <w:szCs w:val="20"/>
          <w:lang w:eastAsia="en-AU"/>
        </w:rPr>
        <w:t xml:space="preserve"> </w:t>
      </w:r>
      <w:r w:rsidR="00843E8F">
        <w:rPr>
          <w:rFonts w:eastAsia="Times" w:cs="Arial"/>
          <w:sz w:val="20"/>
          <w:szCs w:val="20"/>
          <w:lang w:eastAsia="en-AU"/>
        </w:rPr>
        <w:t xml:space="preserve">or </w:t>
      </w:r>
      <w:hyperlink r:id="rId11" w:history="1">
        <w:r w:rsidR="00A167CD" w:rsidRPr="000F4916">
          <w:rPr>
            <w:rStyle w:val="Hyperlink"/>
            <w:rFonts w:eastAsia="Times" w:cs="Arial"/>
            <w:sz w:val="20"/>
            <w:szCs w:val="20"/>
            <w:lang w:eastAsia="en-AU"/>
          </w:rPr>
          <w:t>welfareworker@qcec.catholic.edu.au</w:t>
        </w:r>
      </w:hyperlink>
      <w:r w:rsidR="00A167CD">
        <w:rPr>
          <w:rFonts w:eastAsia="Times" w:cs="Arial"/>
          <w:sz w:val="20"/>
          <w:szCs w:val="20"/>
          <w:lang w:eastAsia="en-AU"/>
        </w:rPr>
        <w:t xml:space="preserve"> </w:t>
      </w:r>
      <w:r w:rsidR="00EF0333">
        <w:rPr>
          <w:rFonts w:eastAsia="Times" w:cs="Arial"/>
          <w:sz w:val="20"/>
          <w:szCs w:val="20"/>
          <w:lang w:eastAsia="en-AU"/>
        </w:rPr>
        <w:t xml:space="preserve">for </w:t>
      </w:r>
      <w:r w:rsidRPr="00173049">
        <w:rPr>
          <w:rFonts w:eastAsia="Times" w:cs="Arial"/>
          <w:sz w:val="20"/>
          <w:szCs w:val="20"/>
          <w:lang w:eastAsia="en-AU"/>
        </w:rPr>
        <w:t>clarity if required.</w:t>
      </w:r>
    </w:p>
    <w:p w14:paraId="3873E004" w14:textId="77777777" w:rsidR="002337AD" w:rsidRPr="00173049" w:rsidRDefault="002337AD" w:rsidP="002337AD">
      <w:pPr>
        <w:adjustRightInd w:val="0"/>
        <w:snapToGrid w:val="0"/>
        <w:spacing w:after="0" w:line="276" w:lineRule="auto"/>
        <w:jc w:val="both"/>
        <w:rPr>
          <w:rFonts w:eastAsia="Times" w:cs="Arial"/>
          <w:sz w:val="20"/>
          <w:szCs w:val="20"/>
          <w:lang w:eastAsia="en-AU"/>
        </w:rPr>
      </w:pPr>
    </w:p>
    <w:p w14:paraId="5065C44E" w14:textId="77777777" w:rsidR="002337AD" w:rsidRPr="00173049" w:rsidRDefault="002337AD" w:rsidP="002337AD">
      <w:pPr>
        <w:keepNext/>
        <w:adjustRightInd w:val="0"/>
        <w:snapToGrid w:val="0"/>
        <w:spacing w:after="0" w:line="276" w:lineRule="auto"/>
        <w:jc w:val="both"/>
        <w:outlineLvl w:val="0"/>
        <w:rPr>
          <w:rFonts w:eastAsia="SimSun" w:cs="Arial"/>
          <w:b/>
          <w:bCs/>
          <w:kern w:val="32"/>
          <w:sz w:val="20"/>
          <w:szCs w:val="20"/>
          <w:lang w:eastAsia="en-AU"/>
        </w:rPr>
      </w:pPr>
      <w:bookmarkStart w:id="71" w:name="reporting"/>
      <w:r w:rsidRPr="00173049">
        <w:rPr>
          <w:rFonts w:eastAsia="SimSun" w:cs="Arial"/>
          <w:b/>
          <w:bCs/>
          <w:kern w:val="32"/>
          <w:sz w:val="20"/>
          <w:szCs w:val="20"/>
          <w:lang w:eastAsia="en-AU"/>
        </w:rPr>
        <w:t>Reporting requirements</w:t>
      </w:r>
    </w:p>
    <w:p w14:paraId="6B28CFC8" w14:textId="108A64CC" w:rsidR="002337AD" w:rsidRPr="00173049" w:rsidRDefault="00E937A8" w:rsidP="002337AD">
      <w:pPr>
        <w:tabs>
          <w:tab w:val="left" w:pos="567"/>
          <w:tab w:val="left" w:pos="1134"/>
          <w:tab w:val="left" w:pos="1701"/>
        </w:tabs>
        <w:adjustRightInd w:val="0"/>
        <w:snapToGrid w:val="0"/>
        <w:spacing w:after="0" w:line="276" w:lineRule="auto"/>
        <w:jc w:val="both"/>
        <w:rPr>
          <w:rFonts w:eastAsia="Times New Roman"/>
          <w:snapToGrid w:val="0"/>
          <w:color w:val="000000"/>
          <w:sz w:val="19"/>
          <w:szCs w:val="20"/>
        </w:rPr>
      </w:pPr>
      <w:bookmarkStart w:id="72" w:name="_Toc337727280"/>
      <w:bookmarkStart w:id="73" w:name="_Toc359579486"/>
      <w:bookmarkStart w:id="74" w:name="risk"/>
      <w:bookmarkEnd w:id="36"/>
      <w:bookmarkEnd w:id="71"/>
      <w:r>
        <w:rPr>
          <w:rFonts w:eastAsia="Times New Roman" w:cs="Arial"/>
          <w:color w:val="000000"/>
          <w:sz w:val="20"/>
          <w:szCs w:val="20"/>
        </w:rPr>
        <w:t>Schools must report to QCEC on a six-monthly basis</w:t>
      </w:r>
      <w:r w:rsidR="00A23864">
        <w:rPr>
          <w:rFonts w:eastAsia="Times New Roman" w:cs="Arial"/>
          <w:color w:val="000000"/>
          <w:sz w:val="20"/>
          <w:szCs w:val="20"/>
        </w:rPr>
        <w:t xml:space="preserve"> on the NSCP and SWW programs. A survey will be sent out in May and October, requiring the school to report on their obligations under the program.</w:t>
      </w:r>
    </w:p>
    <w:p w14:paraId="17B817A1" w14:textId="77777777" w:rsidR="002337AD" w:rsidRPr="00173049" w:rsidRDefault="002337AD" w:rsidP="002337AD">
      <w:pPr>
        <w:keepNext/>
        <w:adjustRightInd w:val="0"/>
        <w:snapToGrid w:val="0"/>
        <w:spacing w:after="0" w:line="276" w:lineRule="auto"/>
        <w:jc w:val="both"/>
        <w:outlineLvl w:val="0"/>
        <w:rPr>
          <w:rFonts w:eastAsia="SimSun" w:cs="Arial"/>
          <w:b/>
          <w:bCs/>
          <w:snapToGrid w:val="0"/>
          <w:kern w:val="32"/>
          <w:sz w:val="20"/>
          <w:szCs w:val="20"/>
          <w:u w:val="single"/>
        </w:rPr>
      </w:pPr>
    </w:p>
    <w:p w14:paraId="0C6F4B97" w14:textId="77777777" w:rsidR="002337AD" w:rsidRPr="00173049" w:rsidRDefault="002337AD" w:rsidP="002337AD">
      <w:pPr>
        <w:keepNext/>
        <w:adjustRightInd w:val="0"/>
        <w:snapToGrid w:val="0"/>
        <w:spacing w:after="0" w:line="276" w:lineRule="auto"/>
        <w:jc w:val="both"/>
        <w:outlineLvl w:val="0"/>
        <w:rPr>
          <w:rFonts w:eastAsia="SimSun" w:cs="Arial"/>
          <w:b/>
          <w:bCs/>
          <w:snapToGrid w:val="0"/>
          <w:kern w:val="32"/>
          <w:sz w:val="20"/>
          <w:szCs w:val="20"/>
          <w:u w:val="single"/>
        </w:rPr>
      </w:pPr>
      <w:r w:rsidRPr="00173049">
        <w:rPr>
          <w:rFonts w:eastAsia="SimSun" w:cs="Arial"/>
          <w:b/>
          <w:bCs/>
          <w:snapToGrid w:val="0"/>
          <w:kern w:val="32"/>
          <w:sz w:val="20"/>
          <w:szCs w:val="20"/>
          <w:u w:val="single"/>
        </w:rPr>
        <w:t>Managing a service</w:t>
      </w:r>
    </w:p>
    <w:p w14:paraId="24B39A00" w14:textId="77777777" w:rsidR="002337AD" w:rsidRPr="00173049" w:rsidRDefault="002337AD" w:rsidP="002337AD">
      <w:pPr>
        <w:keepNext/>
        <w:adjustRightInd w:val="0"/>
        <w:snapToGrid w:val="0"/>
        <w:spacing w:after="0" w:line="276" w:lineRule="auto"/>
        <w:jc w:val="both"/>
        <w:outlineLvl w:val="0"/>
        <w:rPr>
          <w:rFonts w:eastAsia="SimSun" w:cs="Arial"/>
          <w:b/>
          <w:bCs/>
          <w:snapToGrid w:val="0"/>
          <w:kern w:val="32"/>
          <w:sz w:val="20"/>
          <w:szCs w:val="20"/>
        </w:rPr>
      </w:pPr>
    </w:p>
    <w:p w14:paraId="1927CA0B" w14:textId="77777777" w:rsidR="002337AD" w:rsidRPr="00173049" w:rsidRDefault="002337AD" w:rsidP="002337AD">
      <w:pPr>
        <w:keepNext/>
        <w:adjustRightInd w:val="0"/>
        <w:snapToGrid w:val="0"/>
        <w:spacing w:after="0" w:line="276" w:lineRule="auto"/>
        <w:jc w:val="both"/>
        <w:outlineLvl w:val="0"/>
        <w:rPr>
          <w:rFonts w:eastAsia="SimSun" w:cs="Arial"/>
          <w:b/>
          <w:bCs/>
          <w:snapToGrid w:val="0"/>
          <w:kern w:val="32"/>
          <w:sz w:val="20"/>
          <w:szCs w:val="20"/>
        </w:rPr>
      </w:pPr>
      <w:r w:rsidRPr="00173049">
        <w:rPr>
          <w:rFonts w:eastAsia="SimSun" w:cs="Arial"/>
          <w:b/>
          <w:bCs/>
          <w:snapToGrid w:val="0"/>
          <w:kern w:val="32"/>
          <w:sz w:val="20"/>
          <w:szCs w:val="20"/>
        </w:rPr>
        <w:t xml:space="preserve">Managing risk </w:t>
      </w:r>
      <w:bookmarkEnd w:id="72"/>
      <w:bookmarkEnd w:id="73"/>
    </w:p>
    <w:bookmarkEnd w:id="74"/>
    <w:p w14:paraId="267ECBE2"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Good communication, together with a shared understanding of the guidelines and school processes, </w:t>
      </w:r>
      <w:r w:rsidRPr="00173049">
        <w:rPr>
          <w:rFonts w:eastAsia="SimSun" w:cs="Arial"/>
          <w:snapToGrid w:val="0"/>
          <w:sz w:val="20"/>
          <w:szCs w:val="20"/>
          <w:lang w:eastAsia="zh-CN"/>
        </w:rPr>
        <w:t>should</w:t>
      </w:r>
      <w:r w:rsidRPr="00173049">
        <w:rPr>
          <w:rFonts w:eastAsia="SimSun" w:cs="Arial"/>
          <w:snapToGrid w:val="0"/>
          <w:sz w:val="20"/>
          <w:szCs w:val="20"/>
        </w:rPr>
        <w:t xml:space="preserve"> enable issues to be raised and addressed before they become problematic.</w:t>
      </w:r>
    </w:p>
    <w:p w14:paraId="6960664E"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3241A9EF" w14:textId="2A53C424"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The principal </w:t>
      </w:r>
      <w:r w:rsidRPr="00173049">
        <w:rPr>
          <w:rFonts w:eastAsia="SimSun" w:cs="Arial"/>
          <w:snapToGrid w:val="0"/>
          <w:sz w:val="20"/>
          <w:szCs w:val="20"/>
          <w:lang w:eastAsia="zh-CN"/>
        </w:rPr>
        <w:t>should</w:t>
      </w:r>
      <w:r w:rsidRPr="00173049">
        <w:rPr>
          <w:rFonts w:eastAsia="SimSun" w:cs="Arial"/>
          <w:snapToGrid w:val="0"/>
          <w:sz w:val="20"/>
          <w:szCs w:val="20"/>
        </w:rPr>
        <w:t xml:space="preserve"> manage any risk and ongoing impact the risk may have on students, employees, and if necessary, the broader school community.  </w:t>
      </w:r>
    </w:p>
    <w:p w14:paraId="1C21095F"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3A71494B" w14:textId="77777777" w:rsidR="002337AD" w:rsidRPr="00173049" w:rsidRDefault="002337AD" w:rsidP="002337AD">
      <w:pPr>
        <w:widowControl w:val="0"/>
        <w:adjustRightInd w:val="0"/>
        <w:snapToGrid w:val="0"/>
        <w:spacing w:after="0" w:line="276" w:lineRule="auto"/>
        <w:jc w:val="both"/>
        <w:rPr>
          <w:rFonts w:eastAsia="SimSun" w:cs="Arial"/>
          <w:i/>
          <w:snapToGrid w:val="0"/>
          <w:color w:val="000000"/>
          <w:sz w:val="20"/>
          <w:szCs w:val="20"/>
          <w:lang w:val="en-US"/>
        </w:rPr>
      </w:pPr>
      <w:bookmarkStart w:id="75" w:name="_Toc349562374"/>
      <w:bookmarkStart w:id="76" w:name="_Toc349562470"/>
      <w:bookmarkStart w:id="77" w:name="_Toc349562508"/>
      <w:bookmarkStart w:id="78" w:name="_Toc351384958"/>
      <w:bookmarkStart w:id="79" w:name="_Toc351385037"/>
      <w:bookmarkStart w:id="80" w:name="_Toc359506138"/>
      <w:bookmarkStart w:id="81" w:name="_Toc359579487"/>
      <w:bookmarkStart w:id="82" w:name="_Toc349561539"/>
      <w:bookmarkStart w:id="83" w:name="_Toc349562375"/>
      <w:bookmarkStart w:id="84" w:name="_Toc349562471"/>
      <w:bookmarkStart w:id="85" w:name="_Toc349562509"/>
      <w:bookmarkStart w:id="86" w:name="_Toc351384959"/>
      <w:bookmarkStart w:id="87" w:name="_Toc351385038"/>
      <w:bookmarkStart w:id="88" w:name="_Toc359506139"/>
      <w:bookmarkStart w:id="89" w:name="_Toc35957948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173049">
        <w:rPr>
          <w:rFonts w:eastAsia="SimSun" w:cs="Arial"/>
          <w:snapToGrid w:val="0"/>
          <w:color w:val="000000"/>
          <w:sz w:val="20"/>
          <w:szCs w:val="20"/>
          <w:lang w:val="en-US"/>
        </w:rPr>
        <w:t xml:space="preserve">All activities associated with the delivery of chaplaincy or student welfare worker services should be considered in terms of their </w:t>
      </w:r>
      <w:r w:rsidRPr="00173049">
        <w:rPr>
          <w:rFonts w:eastAsia="SimSun" w:cs="Arial"/>
          <w:iCs/>
          <w:snapToGrid w:val="0"/>
          <w:color w:val="000000"/>
          <w:sz w:val="20"/>
          <w:szCs w:val="20"/>
          <w:lang w:val="en-US"/>
        </w:rPr>
        <w:t>inherent level of risk</w:t>
      </w:r>
      <w:r w:rsidRPr="00173049">
        <w:rPr>
          <w:rFonts w:eastAsia="SimSun" w:cs="Arial"/>
          <w:snapToGrid w:val="0"/>
          <w:color w:val="000000"/>
          <w:sz w:val="20"/>
          <w:szCs w:val="20"/>
          <w:lang w:val="en-US"/>
        </w:rPr>
        <w:t xml:space="preserve">. </w:t>
      </w:r>
    </w:p>
    <w:p w14:paraId="27159C89" w14:textId="77777777" w:rsidR="002337AD" w:rsidRPr="00173049" w:rsidRDefault="002337AD" w:rsidP="002337AD">
      <w:pPr>
        <w:widowControl w:val="0"/>
        <w:adjustRightInd w:val="0"/>
        <w:snapToGrid w:val="0"/>
        <w:spacing w:after="0" w:line="276" w:lineRule="auto"/>
        <w:jc w:val="both"/>
        <w:rPr>
          <w:rFonts w:eastAsia="SimSun" w:cs="Arial"/>
          <w:i/>
          <w:snapToGrid w:val="0"/>
          <w:color w:val="000000"/>
          <w:sz w:val="20"/>
          <w:szCs w:val="20"/>
          <w:lang w:val="en-US"/>
        </w:rPr>
      </w:pPr>
    </w:p>
    <w:p w14:paraId="032308E4" w14:textId="50FBE6B9"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A </w:t>
      </w:r>
      <w:r w:rsidR="00A23864">
        <w:rPr>
          <w:rFonts w:eastAsia="SimSun" w:cs="Arial"/>
          <w:snapToGrid w:val="0"/>
          <w:sz w:val="20"/>
          <w:szCs w:val="20"/>
        </w:rPr>
        <w:t xml:space="preserve">risk assessment </w:t>
      </w:r>
      <w:r w:rsidRPr="00173049">
        <w:rPr>
          <w:rFonts w:eastAsia="SimSun" w:cs="Arial"/>
          <w:snapToGrid w:val="0"/>
          <w:sz w:val="20"/>
          <w:szCs w:val="20"/>
        </w:rPr>
        <w:t xml:space="preserve">should be undertaken prior to services commencing so potential risks can be identified, analysed and evaluated, and strategies to manage the risks are developed. </w:t>
      </w:r>
    </w:p>
    <w:p w14:paraId="7218D37D" w14:textId="77777777" w:rsidR="002337AD" w:rsidRPr="00173049" w:rsidRDefault="002337AD" w:rsidP="002337AD">
      <w:pPr>
        <w:widowControl w:val="0"/>
        <w:adjustRightInd w:val="0"/>
        <w:snapToGrid w:val="0"/>
        <w:spacing w:after="0" w:line="276" w:lineRule="auto"/>
        <w:jc w:val="both"/>
        <w:rPr>
          <w:rFonts w:eastAsia="SimSun" w:cs="Arial"/>
          <w:snapToGrid w:val="0"/>
          <w:sz w:val="20"/>
          <w:szCs w:val="20"/>
        </w:rPr>
      </w:pPr>
    </w:p>
    <w:p w14:paraId="3D765940" w14:textId="77777777" w:rsidR="002337AD" w:rsidRPr="00173049" w:rsidRDefault="002337AD" w:rsidP="002337AD">
      <w:pPr>
        <w:keepNext/>
        <w:adjustRightInd w:val="0"/>
        <w:snapToGrid w:val="0"/>
        <w:spacing w:after="0" w:line="276" w:lineRule="auto"/>
        <w:jc w:val="both"/>
        <w:outlineLvl w:val="0"/>
        <w:rPr>
          <w:rFonts w:eastAsia="SimSun" w:cs="Arial"/>
          <w:b/>
          <w:bCs/>
          <w:snapToGrid w:val="0"/>
          <w:kern w:val="32"/>
          <w:sz w:val="20"/>
          <w:szCs w:val="20"/>
        </w:rPr>
      </w:pPr>
      <w:bookmarkStart w:id="90" w:name="_Complaint_management_and"/>
      <w:bookmarkStart w:id="91" w:name="complaint"/>
      <w:bookmarkEnd w:id="90"/>
      <w:r w:rsidRPr="00173049">
        <w:rPr>
          <w:rFonts w:eastAsia="SimSun" w:cs="Arial"/>
          <w:b/>
          <w:bCs/>
          <w:snapToGrid w:val="0"/>
          <w:kern w:val="32"/>
          <w:sz w:val="20"/>
          <w:szCs w:val="20"/>
        </w:rPr>
        <w:t>Complaint management and resolution</w:t>
      </w:r>
    </w:p>
    <w:bookmarkEnd w:id="91"/>
    <w:p w14:paraId="004AB9F4" w14:textId="5F103AE6" w:rsidR="002337AD" w:rsidRPr="00173049" w:rsidRDefault="002337AD" w:rsidP="002337AD">
      <w:pPr>
        <w:widowControl w:val="0"/>
        <w:adjustRightInd w:val="0"/>
        <w:snapToGrid w:val="0"/>
        <w:spacing w:after="0" w:line="276" w:lineRule="auto"/>
        <w:jc w:val="both"/>
        <w:rPr>
          <w:rFonts w:eastAsia="SimSun" w:cs="Arial"/>
          <w:snapToGrid w:val="0"/>
          <w:sz w:val="20"/>
          <w:szCs w:val="20"/>
        </w:rPr>
      </w:pPr>
      <w:r w:rsidRPr="00173049">
        <w:rPr>
          <w:rFonts w:eastAsia="SimSun" w:cs="Arial"/>
          <w:snapToGrid w:val="0"/>
          <w:sz w:val="20"/>
          <w:szCs w:val="20"/>
        </w:rPr>
        <w:t xml:space="preserve">Wherever possible, issues, problems or conflicts related to the chaplaincy or student welfare worker service </w:t>
      </w:r>
      <w:r w:rsidRPr="00173049">
        <w:rPr>
          <w:rFonts w:eastAsia="SimSun" w:cs="Arial"/>
          <w:snapToGrid w:val="0"/>
          <w:sz w:val="20"/>
          <w:szCs w:val="20"/>
          <w:lang w:eastAsia="zh-CN"/>
        </w:rPr>
        <w:t>should</w:t>
      </w:r>
      <w:r w:rsidRPr="00173049">
        <w:rPr>
          <w:rFonts w:eastAsia="SimSun" w:cs="Arial"/>
          <w:snapToGrid w:val="0"/>
          <w:sz w:val="20"/>
          <w:szCs w:val="20"/>
        </w:rPr>
        <w:t xml:space="preserve"> be addressed at the school level</w:t>
      </w:r>
      <w:r w:rsidR="00A23864">
        <w:rPr>
          <w:rFonts w:eastAsia="SimSun" w:cs="Arial"/>
          <w:snapToGrid w:val="0"/>
          <w:sz w:val="20"/>
          <w:szCs w:val="20"/>
        </w:rPr>
        <w:t>. All complaints should be handled in a manner consistent with the school’s complaints policy.</w:t>
      </w:r>
    </w:p>
    <w:p w14:paraId="3A630DA6" w14:textId="77777777" w:rsidR="002337AD" w:rsidRPr="00173049" w:rsidRDefault="002337AD" w:rsidP="002337AD">
      <w:pPr>
        <w:widowControl w:val="0"/>
        <w:tabs>
          <w:tab w:val="left" w:pos="1134"/>
        </w:tabs>
        <w:adjustRightInd w:val="0"/>
        <w:snapToGrid w:val="0"/>
        <w:spacing w:after="0" w:line="276" w:lineRule="auto"/>
        <w:jc w:val="both"/>
        <w:rPr>
          <w:rFonts w:eastAsia="SimSun" w:cs="Arial"/>
          <w:snapToGrid w:val="0"/>
          <w:sz w:val="20"/>
          <w:szCs w:val="20"/>
        </w:rPr>
      </w:pPr>
    </w:p>
    <w:p w14:paraId="62D8F6FB" w14:textId="77777777" w:rsidR="002337AD" w:rsidRPr="00173049" w:rsidRDefault="002337AD" w:rsidP="002337AD">
      <w:pPr>
        <w:keepNext/>
        <w:adjustRightInd w:val="0"/>
        <w:snapToGrid w:val="0"/>
        <w:spacing w:after="0" w:line="276" w:lineRule="auto"/>
        <w:jc w:val="both"/>
        <w:outlineLvl w:val="0"/>
        <w:rPr>
          <w:rFonts w:eastAsia="SimSun" w:cs="Arial"/>
          <w:b/>
          <w:bCs/>
          <w:snapToGrid w:val="0"/>
          <w:color w:val="000000"/>
          <w:sz w:val="20"/>
          <w:szCs w:val="20"/>
        </w:rPr>
      </w:pPr>
      <w:bookmarkStart w:id="92" w:name="_Contact_details_1"/>
      <w:bookmarkStart w:id="93" w:name="_Toc337727290"/>
      <w:bookmarkStart w:id="94" w:name="_Toc359579493"/>
      <w:bookmarkStart w:id="95" w:name="contact"/>
      <w:bookmarkEnd w:id="92"/>
      <w:r w:rsidRPr="00173049">
        <w:rPr>
          <w:rFonts w:eastAsia="SimSun" w:cs="Arial"/>
          <w:b/>
          <w:bCs/>
          <w:snapToGrid w:val="0"/>
          <w:color w:val="000000"/>
          <w:sz w:val="20"/>
          <w:szCs w:val="20"/>
        </w:rPr>
        <w:t>Contact details</w:t>
      </w:r>
      <w:bookmarkEnd w:id="93"/>
      <w:bookmarkEnd w:id="94"/>
      <w:r w:rsidRPr="00173049">
        <w:rPr>
          <w:rFonts w:eastAsia="SimSun" w:cs="Arial"/>
          <w:b/>
          <w:bCs/>
          <w:snapToGrid w:val="0"/>
          <w:color w:val="000000"/>
          <w:sz w:val="20"/>
          <w:szCs w:val="20"/>
        </w:rPr>
        <w:t xml:space="preserve"> </w:t>
      </w:r>
    </w:p>
    <w:bookmarkEnd w:id="95"/>
    <w:p w14:paraId="3887F505" w14:textId="26714B09" w:rsidR="002337AD" w:rsidRPr="004F70F3" w:rsidRDefault="002337AD" w:rsidP="002337AD">
      <w:pPr>
        <w:suppressAutoHyphens/>
        <w:adjustRightInd w:val="0"/>
        <w:snapToGrid w:val="0"/>
        <w:spacing w:after="0" w:line="276" w:lineRule="auto"/>
        <w:jc w:val="both"/>
        <w:rPr>
          <w:rFonts w:eastAsia="Times" w:cs="Arial"/>
          <w:sz w:val="20"/>
          <w:szCs w:val="20"/>
          <w:lang w:eastAsia="en-AU"/>
        </w:rPr>
      </w:pPr>
      <w:r w:rsidRPr="00173049">
        <w:rPr>
          <w:rFonts w:eastAsia="Times" w:cs="Arial"/>
          <w:sz w:val="20"/>
          <w:szCs w:val="20"/>
          <w:lang w:eastAsia="en-AU"/>
        </w:rPr>
        <w:t xml:space="preserve">Schools are recommended to contact </w:t>
      </w:r>
      <w:r w:rsidR="00A23864">
        <w:rPr>
          <w:rFonts w:eastAsia="Times" w:cs="Arial"/>
          <w:sz w:val="20"/>
          <w:szCs w:val="20"/>
          <w:lang w:eastAsia="en-AU"/>
        </w:rPr>
        <w:t xml:space="preserve">QCEC via </w:t>
      </w:r>
      <w:hyperlink r:id="rId12" w:history="1">
        <w:r w:rsidR="00BF471B" w:rsidRPr="000F4916">
          <w:rPr>
            <w:rStyle w:val="Hyperlink"/>
            <w:rFonts w:eastAsia="Times" w:cs="Arial"/>
            <w:sz w:val="20"/>
            <w:szCs w:val="20"/>
            <w:lang w:eastAsia="en-AU"/>
          </w:rPr>
          <w:t>chaplaincy@qcec.catholic.edu.au</w:t>
        </w:r>
      </w:hyperlink>
      <w:r w:rsidR="00BF471B">
        <w:rPr>
          <w:rFonts w:eastAsia="Times" w:cs="Arial"/>
          <w:sz w:val="20"/>
          <w:szCs w:val="20"/>
          <w:lang w:eastAsia="en-AU"/>
        </w:rPr>
        <w:t xml:space="preserve"> or </w:t>
      </w:r>
      <w:hyperlink r:id="rId13" w:history="1">
        <w:r w:rsidR="00BF471B" w:rsidRPr="000F4916">
          <w:rPr>
            <w:rStyle w:val="Hyperlink"/>
            <w:rFonts w:eastAsia="Times" w:cs="Arial"/>
            <w:sz w:val="20"/>
            <w:szCs w:val="20"/>
            <w:lang w:eastAsia="en-AU"/>
          </w:rPr>
          <w:t>welfareworker@qcec.catholic.edu.au</w:t>
        </w:r>
      </w:hyperlink>
      <w:r w:rsidR="000368C4">
        <w:rPr>
          <w:rFonts w:eastAsia="Times" w:cs="Arial"/>
          <w:sz w:val="20"/>
          <w:szCs w:val="20"/>
          <w:lang w:eastAsia="en-AU"/>
        </w:rPr>
        <w:t xml:space="preserve"> </w:t>
      </w:r>
      <w:r w:rsidR="00A23864">
        <w:rPr>
          <w:rFonts w:eastAsia="Times" w:cs="Arial"/>
          <w:sz w:val="20"/>
          <w:szCs w:val="20"/>
          <w:lang w:eastAsia="en-AU"/>
        </w:rPr>
        <w:t>for any further information or clarification.</w:t>
      </w:r>
    </w:p>
    <w:p w14:paraId="31126C8B" w14:textId="77777777" w:rsidR="000368C4" w:rsidRDefault="000368C4"/>
    <w:sectPr w:rsidR="000368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F457504"/>
    <w:multiLevelType w:val="hybridMultilevel"/>
    <w:tmpl w:val="E9E80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F5F3041"/>
    <w:multiLevelType w:val="hybridMultilevel"/>
    <w:tmpl w:val="B6707E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AD"/>
    <w:rsid w:val="000368C4"/>
    <w:rsid w:val="00047181"/>
    <w:rsid w:val="000C5716"/>
    <w:rsid w:val="000F491D"/>
    <w:rsid w:val="001D014E"/>
    <w:rsid w:val="00206E7C"/>
    <w:rsid w:val="00222D61"/>
    <w:rsid w:val="002234F2"/>
    <w:rsid w:val="002337AD"/>
    <w:rsid w:val="002E4D90"/>
    <w:rsid w:val="00332910"/>
    <w:rsid w:val="003A50B0"/>
    <w:rsid w:val="003E3231"/>
    <w:rsid w:val="00492EA8"/>
    <w:rsid w:val="00494699"/>
    <w:rsid w:val="005B11EF"/>
    <w:rsid w:val="006104B6"/>
    <w:rsid w:val="00615A0D"/>
    <w:rsid w:val="00632F06"/>
    <w:rsid w:val="00693976"/>
    <w:rsid w:val="006E5FD0"/>
    <w:rsid w:val="006F4304"/>
    <w:rsid w:val="00741DF8"/>
    <w:rsid w:val="00843E8F"/>
    <w:rsid w:val="00882478"/>
    <w:rsid w:val="009659FF"/>
    <w:rsid w:val="0097232F"/>
    <w:rsid w:val="00A167CD"/>
    <w:rsid w:val="00A23864"/>
    <w:rsid w:val="00A91402"/>
    <w:rsid w:val="00AB03E5"/>
    <w:rsid w:val="00B616FA"/>
    <w:rsid w:val="00BF471B"/>
    <w:rsid w:val="00CB08DE"/>
    <w:rsid w:val="00CC13F7"/>
    <w:rsid w:val="00CC2E40"/>
    <w:rsid w:val="00D003E0"/>
    <w:rsid w:val="00D50D7D"/>
    <w:rsid w:val="00E025AE"/>
    <w:rsid w:val="00E937A8"/>
    <w:rsid w:val="00EB502A"/>
    <w:rsid w:val="00EE0E60"/>
    <w:rsid w:val="00EF0333"/>
    <w:rsid w:val="00F32699"/>
    <w:rsid w:val="00F55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AC83"/>
  <w15:chartTrackingRefBased/>
  <w15:docId w15:val="{2C295293-A001-4CF3-8EA9-8FE0687B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337AD"/>
    <w:pPr>
      <w:spacing w:after="120" w:line="240" w:lineRule="auto"/>
    </w:pPr>
    <w:rPr>
      <w:rFonts w:ascii="Arial" w:eastAsia="Calibri" w:hAnsi="Arial" w:cs="Times New Roman"/>
      <w:szCs w:val="24"/>
    </w:rPr>
  </w:style>
  <w:style w:type="paragraph" w:styleId="Heading1">
    <w:name w:val="heading 1"/>
    <w:basedOn w:val="Normal"/>
    <w:next w:val="Normal"/>
    <w:link w:val="Heading1Char"/>
    <w:uiPriority w:val="9"/>
    <w:qFormat/>
    <w:rsid w:val="002337AD"/>
    <w:pPr>
      <w:widowControl w:val="0"/>
      <w:suppressAutoHyphens/>
      <w:autoSpaceDE w:val="0"/>
      <w:autoSpaceDN w:val="0"/>
      <w:adjustRightInd w:val="0"/>
      <w:textAlignment w:val="center"/>
      <w:outlineLvl w:val="0"/>
    </w:pPr>
    <w:rPr>
      <w:rFonts w:eastAsia="MS Mincho" w:cs="Arial"/>
      <w:sz w:val="80"/>
      <w:szCs w:val="8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7AD"/>
    <w:rPr>
      <w:rFonts w:ascii="Arial" w:eastAsia="MS Mincho" w:hAnsi="Arial" w:cs="Arial"/>
      <w:sz w:val="80"/>
      <w:szCs w:val="80"/>
      <w:lang w:val="en-GB"/>
    </w:rPr>
  </w:style>
  <w:style w:type="paragraph" w:styleId="ListParagraph">
    <w:name w:val="List Paragraph"/>
    <w:aliases w:val="Bullet copy"/>
    <w:basedOn w:val="Normal"/>
    <w:uiPriority w:val="34"/>
    <w:qFormat/>
    <w:rsid w:val="002337AD"/>
    <w:pPr>
      <w:numPr>
        <w:numId w:val="1"/>
      </w:numPr>
      <w:tabs>
        <w:tab w:val="left" w:pos="2835"/>
      </w:tabs>
      <w:ind w:left="284" w:hanging="284"/>
    </w:pPr>
  </w:style>
  <w:style w:type="character" w:styleId="Hyperlink">
    <w:name w:val="Hyperlink"/>
    <w:uiPriority w:val="99"/>
    <w:unhideWhenUsed/>
    <w:rsid w:val="002337AD"/>
    <w:rPr>
      <w:color w:val="0563C1"/>
      <w:u w:val="single"/>
    </w:rPr>
  </w:style>
  <w:style w:type="character" w:styleId="UnresolvedMention">
    <w:name w:val="Unresolved Mention"/>
    <w:basedOn w:val="DefaultParagraphFont"/>
    <w:uiPriority w:val="99"/>
    <w:semiHidden/>
    <w:unhideWhenUsed/>
    <w:rsid w:val="00E937A8"/>
    <w:rPr>
      <w:color w:val="605E5C"/>
      <w:shd w:val="clear" w:color="auto" w:fill="E1DFDD"/>
    </w:rPr>
  </w:style>
  <w:style w:type="character" w:styleId="FollowedHyperlink">
    <w:name w:val="FollowedHyperlink"/>
    <w:basedOn w:val="DefaultParagraphFont"/>
    <w:uiPriority w:val="99"/>
    <w:semiHidden/>
    <w:unhideWhenUsed/>
    <w:rsid w:val="00F32699"/>
    <w:rPr>
      <w:color w:val="954F72" w:themeColor="followedHyperlink"/>
      <w:u w:val="single"/>
    </w:rPr>
  </w:style>
  <w:style w:type="paragraph" w:styleId="BalloonText">
    <w:name w:val="Balloon Text"/>
    <w:basedOn w:val="Normal"/>
    <w:link w:val="BalloonTextChar"/>
    <w:uiPriority w:val="99"/>
    <w:semiHidden/>
    <w:unhideWhenUsed/>
    <w:rsid w:val="003E32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23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E4D90"/>
    <w:rPr>
      <w:sz w:val="16"/>
      <w:szCs w:val="16"/>
    </w:rPr>
  </w:style>
  <w:style w:type="paragraph" w:styleId="CommentText">
    <w:name w:val="annotation text"/>
    <w:basedOn w:val="Normal"/>
    <w:link w:val="CommentTextChar"/>
    <w:uiPriority w:val="99"/>
    <w:semiHidden/>
    <w:unhideWhenUsed/>
    <w:rsid w:val="002E4D90"/>
    <w:rPr>
      <w:sz w:val="20"/>
      <w:szCs w:val="20"/>
    </w:rPr>
  </w:style>
  <w:style w:type="character" w:customStyle="1" w:styleId="CommentTextChar">
    <w:name w:val="Comment Text Char"/>
    <w:basedOn w:val="DefaultParagraphFont"/>
    <w:link w:val="CommentText"/>
    <w:uiPriority w:val="99"/>
    <w:semiHidden/>
    <w:rsid w:val="002E4D90"/>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E4D90"/>
    <w:rPr>
      <w:b/>
      <w:bCs/>
    </w:rPr>
  </w:style>
  <w:style w:type="character" w:customStyle="1" w:styleId="CommentSubjectChar">
    <w:name w:val="Comment Subject Char"/>
    <w:basedOn w:val="CommentTextChar"/>
    <w:link w:val="CommentSubject"/>
    <w:uiPriority w:val="99"/>
    <w:semiHidden/>
    <w:rsid w:val="002E4D90"/>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lfareworker@qcec.catholic.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aplaincy@qcec.catholic.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fareworker@qcec.catholic.edu.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aplaincy@qcec.catholic.edu.au" TargetMode="External"/><Relationship Id="rId4" Type="http://schemas.openxmlformats.org/officeDocument/2006/relationships/numbering" Target="numbering.xml"/><Relationship Id="rId9" Type="http://schemas.openxmlformats.org/officeDocument/2006/relationships/hyperlink" Target="https://www.education.gov.au/national-school-chaplaincy-pr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4c4576-4e39-4e84-b391-7a98e1e4b1bf">
      <UserInfo>
        <DisplayName>Maree Lacey</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15F5B9E72704F9D9C1011F69896F5" ma:contentTypeVersion="15" ma:contentTypeDescription="Create a new document." ma:contentTypeScope="" ma:versionID="1d185556983cea9cde936d5b05778cb2">
  <xsd:schema xmlns:xsd="http://www.w3.org/2001/XMLSchema" xmlns:xs="http://www.w3.org/2001/XMLSchema" xmlns:p="http://schemas.microsoft.com/office/2006/metadata/properties" xmlns:ns3="fe4c4576-4e39-4e84-b391-7a98e1e4b1bf" xmlns:ns4="78b0ca0d-8c9e-4ae0-9b88-965694e95716" targetNamespace="http://schemas.microsoft.com/office/2006/metadata/properties" ma:root="true" ma:fieldsID="046fc65975959bd3fe5a32c17158828a" ns3:_="" ns4:_="">
    <xsd:import namespace="fe4c4576-4e39-4e84-b391-7a98e1e4b1bf"/>
    <xsd:import namespace="78b0ca0d-8c9e-4ae0-9b88-965694e9571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4576-4e39-4e84-b391-7a98e1e4b1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b0ca0d-8c9e-4ae0-9b88-965694e9571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015BC-91B2-4B1A-B671-407A9309F3D3}">
  <ds:schemaRefs>
    <ds:schemaRef ds:uri="http://purl.org/dc/dcmitype/"/>
    <ds:schemaRef ds:uri="http://schemas.microsoft.com/office/2006/documentManagement/types"/>
    <ds:schemaRef ds:uri="78b0ca0d-8c9e-4ae0-9b88-965694e95716"/>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e4c4576-4e39-4e84-b391-7a98e1e4b1bf"/>
  </ds:schemaRefs>
</ds:datastoreItem>
</file>

<file path=customXml/itemProps2.xml><?xml version="1.0" encoding="utf-8"?>
<ds:datastoreItem xmlns:ds="http://schemas.openxmlformats.org/officeDocument/2006/customXml" ds:itemID="{3C81F744-F907-4A5C-803D-2A3153E86628}">
  <ds:schemaRefs>
    <ds:schemaRef ds:uri="http://schemas.microsoft.com/sharepoint/v3/contenttype/forms"/>
  </ds:schemaRefs>
</ds:datastoreItem>
</file>

<file path=customXml/itemProps3.xml><?xml version="1.0" encoding="utf-8"?>
<ds:datastoreItem xmlns:ds="http://schemas.openxmlformats.org/officeDocument/2006/customXml" ds:itemID="{CDF725A4-4EF9-4CE0-A6A3-74949A2EA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4576-4e39-4e84-b391-7a98e1e4b1bf"/>
    <ds:schemaRef ds:uri="78b0ca0d-8c9e-4ae0-9b88-965694e95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Queensland Catholic Education Commission</Company>
  <LinksUpToDate>false</LinksUpToDate>
  <CharactersWithSpaces>12232</CharactersWithSpaces>
  <SharedDoc>false</SharedDoc>
  <HLinks>
    <vt:vector size="30" baseType="variant">
      <vt:variant>
        <vt:i4>4587630</vt:i4>
      </vt:variant>
      <vt:variant>
        <vt:i4>12</vt:i4>
      </vt:variant>
      <vt:variant>
        <vt:i4>0</vt:i4>
      </vt:variant>
      <vt:variant>
        <vt:i4>5</vt:i4>
      </vt:variant>
      <vt:variant>
        <vt:lpwstr>mailto:welfareworker@qcec.catholic.edu.au</vt:lpwstr>
      </vt:variant>
      <vt:variant>
        <vt:lpwstr/>
      </vt:variant>
      <vt:variant>
        <vt:i4>4587625</vt:i4>
      </vt:variant>
      <vt:variant>
        <vt:i4>9</vt:i4>
      </vt:variant>
      <vt:variant>
        <vt:i4>0</vt:i4>
      </vt:variant>
      <vt:variant>
        <vt:i4>5</vt:i4>
      </vt:variant>
      <vt:variant>
        <vt:lpwstr>mailto:chaplaincy@qcec.catholic.edu.au</vt:lpwstr>
      </vt:variant>
      <vt:variant>
        <vt:lpwstr/>
      </vt:variant>
      <vt:variant>
        <vt:i4>4587630</vt:i4>
      </vt:variant>
      <vt:variant>
        <vt:i4>6</vt:i4>
      </vt:variant>
      <vt:variant>
        <vt:i4>0</vt:i4>
      </vt:variant>
      <vt:variant>
        <vt:i4>5</vt:i4>
      </vt:variant>
      <vt:variant>
        <vt:lpwstr>mailto:welfareworker@qcec.catholic.edu.au</vt:lpwstr>
      </vt:variant>
      <vt:variant>
        <vt:lpwstr/>
      </vt:variant>
      <vt:variant>
        <vt:i4>4587625</vt:i4>
      </vt:variant>
      <vt:variant>
        <vt:i4>3</vt:i4>
      </vt:variant>
      <vt:variant>
        <vt:i4>0</vt:i4>
      </vt:variant>
      <vt:variant>
        <vt:i4>5</vt:i4>
      </vt:variant>
      <vt:variant>
        <vt:lpwstr>mailto:chaplaincy@qcec.catholic.edu.au</vt:lpwstr>
      </vt:variant>
      <vt:variant>
        <vt:lpwstr/>
      </vt:variant>
      <vt:variant>
        <vt:i4>2752569</vt:i4>
      </vt:variant>
      <vt:variant>
        <vt:i4>0</vt:i4>
      </vt:variant>
      <vt:variant>
        <vt:i4>0</vt:i4>
      </vt:variant>
      <vt:variant>
        <vt:i4>5</vt:i4>
      </vt:variant>
      <vt:variant>
        <vt:lpwstr>https://www.education.gov.au/national-school-chaplaincy-program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Clarke</dc:creator>
  <cp:keywords/>
  <dc:description/>
  <cp:lastModifiedBy>Maree Lacey</cp:lastModifiedBy>
  <cp:revision>2</cp:revision>
  <dcterms:created xsi:type="dcterms:W3CDTF">2020-04-07T00:45:00Z</dcterms:created>
  <dcterms:modified xsi:type="dcterms:W3CDTF">2020-04-07T00:45:00Z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0x010100FF315F5B9E72704F9D9C1011F69896F5</vt:lpwstr>
  </property>
</Properties>
</file>