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1807" w14:textId="50F945DB" w:rsidR="00826D39" w:rsidRDefault="00826D39" w:rsidP="00826D39"/>
    <w:p w14:paraId="73D4E3E2" w14:textId="63E03C81" w:rsidR="003F377E" w:rsidRDefault="00C31F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874D" wp14:editId="113982A1">
                <wp:simplePos x="0" y="0"/>
                <wp:positionH relativeFrom="column">
                  <wp:posOffset>-485775</wp:posOffset>
                </wp:positionH>
                <wp:positionV relativeFrom="paragraph">
                  <wp:posOffset>1547495</wp:posOffset>
                </wp:positionV>
                <wp:extent cx="7029450" cy="7353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735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4C308" w14:textId="78A724F1" w:rsidR="00826D39" w:rsidRPr="00E4645B" w:rsidRDefault="00826D39" w:rsidP="00826D39">
                            <w:pPr>
                              <w:spacing w:after="120" w:line="276" w:lineRule="auto"/>
                              <w:ind w:right="96"/>
                              <w:outlineLvl w:val="0"/>
                              <w:rPr>
                                <w:rFonts w:asciiTheme="majorHAnsi" w:eastAsia="Calibr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What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is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National School Chaplaincy Program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?</w:t>
                            </w:r>
                          </w:p>
                          <w:p w14:paraId="07EB89FC" w14:textId="51571E9E" w:rsidR="00826D39" w:rsidRPr="00E4645B" w:rsidRDefault="00826D39" w:rsidP="00826D39">
                            <w:pPr>
                              <w:spacing w:line="276" w:lineRule="auto"/>
                              <w:ind w:right="96"/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The NSCP </w:t>
                            </w:r>
                            <w:r w:rsidR="00F30D96"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is funded by the</w:t>
                            </w:r>
                            <w:r w:rsidR="005D1B71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E6BFD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Commonwealth </w:t>
                            </w:r>
                            <w:r w:rsidR="00F30D96"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Government and 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aims to assist school communities to provide </w:t>
                            </w:r>
                            <w:r w:rsidR="008438F4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astoral </w:t>
                            </w:r>
                            <w:r w:rsidR="003F481C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are and general spiritual, social and emotional comfort to all students, irrespective of their faith or beliefs. This can include support and guidance about ethics, values, </w:t>
                            </w:r>
                            <w:proofErr w:type="gramStart"/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relationships</w:t>
                            </w:r>
                            <w:proofErr w:type="gramEnd"/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 xml:space="preserve"> and spiritual issues; the provision of student welfare; and enhancing engagement with the broader community.</w:t>
                            </w:r>
                          </w:p>
                          <w:p w14:paraId="220FD24D" w14:textId="77777777" w:rsidR="00F30D96" w:rsidRPr="004C1285" w:rsidRDefault="00F30D96" w:rsidP="00826D39">
                            <w:pPr>
                              <w:spacing w:line="276" w:lineRule="auto"/>
                              <w:ind w:right="96"/>
                              <w:rPr>
                                <w:rFonts w:asciiTheme="majorHAnsi" w:eastAsia="Calibr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2193B45" w14:textId="6573BA20" w:rsidR="00826D39" w:rsidRPr="00E4645B" w:rsidRDefault="00826D39" w:rsidP="00826D39">
                            <w:pPr>
                              <w:spacing w:after="120" w:line="276" w:lineRule="auto"/>
                              <w:ind w:right="96"/>
                              <w:outlineLvl w:val="0"/>
                              <w:rPr>
                                <w:rFonts w:asciiTheme="majorHAnsi" w:eastAsia="Calibr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What_does_the_Nationally_Consistent_Coll"/>
                            <w:bookmarkEnd w:id="0"/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What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4645B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is meant by the term Chaplain?</w:t>
                            </w:r>
                          </w:p>
                          <w:p w14:paraId="5DFF1480" w14:textId="23B8548A" w:rsidR="00826D39" w:rsidRPr="00E4645B" w:rsidRDefault="00826D39" w:rsidP="00826D39">
                            <w:pPr>
                              <w:spacing w:after="120" w:line="276" w:lineRule="auto"/>
                              <w:ind w:right="96"/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eastAsia="Calibri" w:hAnsiTheme="majorHAnsi" w:cstheme="majorHAnsi"/>
                                <w:spacing w:val="-1"/>
                                <w:sz w:val="20"/>
                                <w:szCs w:val="20"/>
                                <w:lang w:val="en-US"/>
                              </w:rPr>
                              <w:t>"Chaplain" means an individual who:</w:t>
                            </w:r>
                          </w:p>
                          <w:p w14:paraId="360D60B4" w14:textId="35473464" w:rsidR="009C13A9" w:rsidRPr="00E4645B" w:rsidRDefault="009C13A9" w:rsidP="000872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is recognised by the school community and the appropriate governing authority for the school as having the skills and experience to deliver school chaplaincy to the school community; and</w:t>
                            </w:r>
                          </w:p>
                          <w:p w14:paraId="3A439ABB" w14:textId="67B79F17" w:rsidR="009C13A9" w:rsidRPr="00E4645B" w:rsidRDefault="009C13A9" w:rsidP="000872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is recognised through formal ordination, commissioning, recognised religious qualifications or endorsement by a recognised or accepted religious institution; and</w:t>
                            </w:r>
                          </w:p>
                          <w:p w14:paraId="4E93BA65" w14:textId="38C99FA7" w:rsidR="009C13A9" w:rsidRPr="00E4645B" w:rsidRDefault="009C13A9" w:rsidP="000872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meets the National School Chaplaincy Program's Minimum Qualification Requirements; and</w:t>
                            </w:r>
                          </w:p>
                          <w:p w14:paraId="718FEFB9" w14:textId="7570A022" w:rsidR="009C13A9" w:rsidRPr="00E4645B" w:rsidRDefault="009C13A9" w:rsidP="000872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holds a current and valid Blue Card.</w:t>
                            </w:r>
                          </w:p>
                          <w:p w14:paraId="7CBC22E5" w14:textId="13069937" w:rsidR="009C13A9" w:rsidRPr="00E4645B" w:rsidRDefault="009C13A9" w:rsidP="009C13A9">
                            <w:p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What are the requirements</w:t>
                            </w:r>
                            <w:r w:rsidR="0082605F" w:rsidRPr="00E464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by Catholic school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for a Chaplain?</w:t>
                            </w:r>
                          </w:p>
                          <w:p w14:paraId="666F0A93" w14:textId="2ACB03A1" w:rsidR="009C13A9" w:rsidRPr="00E4645B" w:rsidRDefault="009C13A9" w:rsidP="009C13A9">
                            <w:p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Participating schools are required to provide evidence that appropriate processes are put in place and reviewed at a minimum of a 6 monthly basis to ensure that:</w:t>
                            </w:r>
                          </w:p>
                          <w:p w14:paraId="4CF58A49" w14:textId="4956F155" w:rsidR="009C13A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participation by students is </w:t>
                            </w:r>
                            <w:proofErr w:type="gramStart"/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voluntary;</w:t>
                            </w:r>
                            <w:proofErr w:type="gramEnd"/>
                          </w:p>
                          <w:p w14:paraId="02C6E70B" w14:textId="5E616050" w:rsidR="009C13A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ii.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52CA2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haplains may be from any </w:t>
                            </w:r>
                            <w:proofErr w:type="gramStart"/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faith;</w:t>
                            </w:r>
                            <w:proofErr w:type="gramEnd"/>
                          </w:p>
                          <w:p w14:paraId="239A4047" w14:textId="5E3D673C" w:rsidR="009C13A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iii.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52CA2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haplains must not </w:t>
                            </w:r>
                            <w:proofErr w:type="gramStart"/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proselytise;</w:t>
                            </w:r>
                            <w:proofErr w:type="gramEnd"/>
                          </w:p>
                          <w:p w14:paraId="6FA0AEDF" w14:textId="325DA9D4" w:rsidR="009C13A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iv.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52CA2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haplains must respect, accept and be sensitive to other people's views, values and </w:t>
                            </w:r>
                            <w:proofErr w:type="gramStart"/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beliefs;</w:t>
                            </w:r>
                            <w:proofErr w:type="gramEnd"/>
                          </w:p>
                          <w:p w14:paraId="02619202" w14:textId="5D39F930" w:rsidR="009C13A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v.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52CA2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haplains must comply with Queensland laws and policies in relation to child protection matters.</w:t>
                            </w:r>
                          </w:p>
                          <w:p w14:paraId="1DC26BE3" w14:textId="063053F9" w:rsidR="00826D39" w:rsidRPr="00E4645B" w:rsidRDefault="009C13A9" w:rsidP="009C13A9">
                            <w:pPr>
                              <w:spacing w:after="120" w:line="276" w:lineRule="auto"/>
                              <w:ind w:left="709" w:right="96" w:hanging="283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vi.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52CA2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haplains must meet the Minimum Qualification Requirements</w:t>
                            </w:r>
                            <w:r w:rsidR="0089227E" w:rsidRPr="00E4645B"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which are: </w:t>
                            </w:r>
                          </w:p>
                          <w:p w14:paraId="39FF593C" w14:textId="1EB5DD65" w:rsidR="0089227E" w:rsidRPr="00E4645B" w:rsidRDefault="0089227E" w:rsidP="008922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  <w:t>a Certificate IV in youth work through the Australian Qualifications Framework nationally accredited Community Services Training Package; or</w:t>
                            </w:r>
                          </w:p>
                          <w:p w14:paraId="140F1CE7" w14:textId="1FAC05C7" w:rsidR="0089227E" w:rsidRPr="00E4645B" w:rsidRDefault="0089227E" w:rsidP="008922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  <w:t>a Certificate IV in Pastoral Care; or</w:t>
                            </w:r>
                          </w:p>
                          <w:p w14:paraId="023C3710" w14:textId="77777777" w:rsidR="00C00B95" w:rsidRDefault="0089227E" w:rsidP="008922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  <w:t>an equivalent qualification or higher qualification; and</w:t>
                            </w:r>
                          </w:p>
                          <w:p w14:paraId="4D470E60" w14:textId="68363280" w:rsidR="0089227E" w:rsidRPr="00C00B95" w:rsidRDefault="0089227E" w:rsidP="008922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ind w:right="96"/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</w:pPr>
                            <w:r w:rsidRPr="00C00B95">
                              <w:rPr>
                                <w:rFonts w:asciiTheme="majorHAnsi" w:hAnsiTheme="majorHAnsi" w:cstheme="majorHAnsi"/>
                                <w:bCs/>
                                <w:lang w:val="en-US"/>
                              </w:rPr>
                              <w:t>this certificate or equivalent qualification must include competencies in mental health and making appropriate referrals.</w:t>
                            </w:r>
                          </w:p>
                          <w:p w14:paraId="56240830" w14:textId="07134E2F" w:rsidR="00641C69" w:rsidRPr="00E4645B" w:rsidRDefault="00852AC3" w:rsidP="00641C6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4645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As part of the </w:t>
                            </w:r>
                            <w:hyperlink r:id="rId11" w:history="1">
                              <w:r w:rsidRPr="00195D3C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Project Agreeme</w:t>
                              </w:r>
                              <w:r w:rsidRPr="00195D3C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195D3C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t for the NSCP</w:t>
                              </w:r>
                            </w:hyperlink>
                            <w:r w:rsidRPr="00E4645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, NSCP funded chaplains are to complete a three hour </w:t>
                            </w:r>
                            <w:hyperlink r:id="rId12" w:history="1">
                              <w:r w:rsidRPr="00B93861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online professional learning package</w:t>
                              </w:r>
                            </w:hyperlink>
                            <w:r w:rsidRPr="00E4645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aimed at responding to and preventing cyberbullying. The online professional learning package, developed and delivered by the Office of the eSafety Commissioner, </w:t>
                            </w:r>
                            <w:r w:rsidR="00D175C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is</w:t>
                            </w:r>
                            <w:r w:rsidRPr="00E4645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available free of charge to NSCP chaplains</w:t>
                            </w:r>
                            <w:r w:rsidR="009A2A2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and is a mandatory requirement.</w:t>
                            </w:r>
                          </w:p>
                          <w:p w14:paraId="05CF7C72" w14:textId="77777777" w:rsidR="00E4645B" w:rsidRPr="004C1285" w:rsidRDefault="00E4645B" w:rsidP="00641C69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3BB7C82E" w14:textId="26C6DE90" w:rsidR="00580A51" w:rsidRPr="00A65BF0" w:rsidRDefault="00580A51" w:rsidP="00580A51">
                            <w:pPr>
                              <w:ind w:right="96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0A5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If a complaint needs to </w:t>
                            </w:r>
                            <w:proofErr w:type="gramStart"/>
                            <w:r w:rsidRPr="00580A5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made</w:t>
                            </w:r>
                            <w:proofErr w:type="gramEnd"/>
                            <w:r w:rsidRPr="00580A5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about a </w:t>
                            </w:r>
                            <w: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chaplain</w:t>
                            </w:r>
                            <w:r w:rsidRPr="00580A5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, please follow the </w:t>
                            </w:r>
                            <w:hyperlink r:id="rId13" w:history="1">
                              <w:r w:rsidRPr="00580A51">
                                <w:rPr>
                                  <w:rStyle w:val="Hyperlink"/>
                                  <w:rFonts w:ascii="Calibri Light" w:hAnsi="Calibri Light" w:cs="Calibri Light"/>
                                  <w:sz w:val="20"/>
                                  <w:szCs w:val="20"/>
                                  <w:lang w:val="en-US"/>
                                </w:rPr>
                                <w:t>complaints process</w:t>
                              </w:r>
                            </w:hyperlink>
                            <w:r w:rsidRPr="00580A51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 xml:space="preserve"> outlined by QCEC. </w:t>
                            </w:r>
                          </w:p>
                          <w:p w14:paraId="2773DC27" w14:textId="77777777" w:rsidR="00826D39" w:rsidRPr="00E4645B" w:rsidRDefault="00826D39" w:rsidP="00826D39">
                            <w:pPr>
                              <w:spacing w:line="276" w:lineRule="auto"/>
                              <w:ind w:right="96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22D196AB" w14:textId="77777777" w:rsidR="00826D39" w:rsidRPr="00E4645B" w:rsidRDefault="00826D39" w:rsidP="00826D39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8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121.85pt;width:553.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" filled="f" stroked="f" strokeweight=".5pt">
                <v:textbox>
                  <w:txbxContent>
                    <w:p w14:paraId="5364C308" w14:textId="78A724F1" w:rsidR="00826D39" w:rsidRPr="00E4645B" w:rsidRDefault="00826D39" w:rsidP="00826D39">
                      <w:pPr>
                        <w:spacing w:after="120" w:line="276" w:lineRule="auto"/>
                        <w:ind w:right="96"/>
                        <w:outlineLvl w:val="0"/>
                        <w:rPr>
                          <w:rFonts w:asciiTheme="majorHAnsi" w:eastAsia="Calibr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pacing w:val="-1"/>
                          <w:sz w:val="20"/>
                          <w:szCs w:val="20"/>
                          <w:lang w:val="en-US"/>
                        </w:rPr>
                        <w:t>What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is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pacing w:val="-1"/>
                          <w:sz w:val="20"/>
                          <w:szCs w:val="20"/>
                          <w:lang w:val="en-US"/>
                        </w:rPr>
                        <w:t xml:space="preserve"> the </w:t>
                      </w:r>
                      <w:r w:rsidRPr="00E4645B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National School Chaplaincy Program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pacing w:val="-1"/>
                          <w:sz w:val="20"/>
                          <w:szCs w:val="20"/>
                          <w:lang w:val="en-US"/>
                        </w:rPr>
                        <w:t>?</w:t>
                      </w:r>
                    </w:p>
                    <w:p w14:paraId="07EB89FC" w14:textId="51571E9E" w:rsidR="00826D39" w:rsidRPr="00E4645B" w:rsidRDefault="00826D39" w:rsidP="00826D39">
                      <w:pPr>
                        <w:spacing w:line="276" w:lineRule="auto"/>
                        <w:ind w:right="96"/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The NSCP </w:t>
                      </w:r>
                      <w:r w:rsidR="00F30D96"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>is funded by the</w:t>
                      </w:r>
                      <w:r w:rsidR="005D1B71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E6BFD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Commonwealth </w:t>
                      </w:r>
                      <w:r w:rsidR="00F30D96"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Government and 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aims to assist school communities to provide </w:t>
                      </w:r>
                      <w:r w:rsidR="008438F4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astoral </w:t>
                      </w:r>
                      <w:r w:rsidR="003F481C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are and general spiritual, social and emotional comfort to all students, irrespective of their faith or beliefs. This can include support and guidance about ethics, values, </w:t>
                      </w:r>
                      <w:proofErr w:type="gramStart"/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>relationships</w:t>
                      </w:r>
                      <w:proofErr w:type="gramEnd"/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 xml:space="preserve"> and spiritual issues; the provision of student welfare; and enhancing engagement with the broader community.</w:t>
                      </w:r>
                    </w:p>
                    <w:p w14:paraId="220FD24D" w14:textId="77777777" w:rsidR="00F30D96" w:rsidRPr="004C1285" w:rsidRDefault="00F30D96" w:rsidP="00826D39">
                      <w:pPr>
                        <w:spacing w:line="276" w:lineRule="auto"/>
                        <w:ind w:right="96"/>
                        <w:rPr>
                          <w:rFonts w:asciiTheme="majorHAnsi" w:eastAsia="Calibri" w:hAnsiTheme="majorHAnsi" w:cstheme="majorHAnsi"/>
                          <w:sz w:val="16"/>
                          <w:szCs w:val="16"/>
                          <w:lang w:val="en-US"/>
                        </w:rPr>
                      </w:pPr>
                    </w:p>
                    <w:p w14:paraId="72193B45" w14:textId="6573BA20" w:rsidR="00826D39" w:rsidRPr="00E4645B" w:rsidRDefault="00826D39" w:rsidP="00826D39">
                      <w:pPr>
                        <w:spacing w:after="120" w:line="276" w:lineRule="auto"/>
                        <w:ind w:right="96"/>
                        <w:outlineLvl w:val="0"/>
                        <w:rPr>
                          <w:rFonts w:asciiTheme="majorHAnsi" w:eastAsia="Calibr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bookmarkStart w:id="1" w:name="What_does_the_Nationally_Consistent_Coll"/>
                      <w:bookmarkEnd w:id="1"/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pacing w:val="-1"/>
                          <w:sz w:val="20"/>
                          <w:szCs w:val="20"/>
                          <w:lang w:val="en-US"/>
                        </w:rPr>
                        <w:t>What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4645B">
                        <w:rPr>
                          <w:rFonts w:asciiTheme="majorHAnsi" w:eastAsia="Calibri" w:hAnsiTheme="majorHAnsi" w:cstheme="majorHAnsi"/>
                          <w:b/>
                          <w:bCs/>
                          <w:spacing w:val="-1"/>
                          <w:sz w:val="20"/>
                          <w:szCs w:val="20"/>
                          <w:lang w:val="en-US"/>
                        </w:rPr>
                        <w:t>is meant by the term Chaplain?</w:t>
                      </w:r>
                    </w:p>
                    <w:p w14:paraId="5DFF1480" w14:textId="23B8548A" w:rsidR="00826D39" w:rsidRPr="00E4645B" w:rsidRDefault="00826D39" w:rsidP="00826D39">
                      <w:pPr>
                        <w:spacing w:after="120" w:line="276" w:lineRule="auto"/>
                        <w:ind w:right="96"/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eastAsia="Calibri" w:hAnsiTheme="majorHAnsi" w:cstheme="majorHAnsi"/>
                          <w:spacing w:val="-1"/>
                          <w:sz w:val="20"/>
                          <w:szCs w:val="20"/>
                          <w:lang w:val="en-US"/>
                        </w:rPr>
                        <w:t>"Chaplain" means an individual who:</w:t>
                      </w:r>
                    </w:p>
                    <w:p w14:paraId="360D60B4" w14:textId="35473464" w:rsidR="009C13A9" w:rsidRPr="00E4645B" w:rsidRDefault="009C13A9" w:rsidP="000872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lang w:val="en-US"/>
                        </w:rPr>
                        <w:t>is recognised by the school community and the appropriate governing authority for the school as having the skills and experience to deliver school chaplaincy to the school community; and</w:t>
                      </w:r>
                    </w:p>
                    <w:p w14:paraId="3A439ABB" w14:textId="67B79F17" w:rsidR="009C13A9" w:rsidRPr="00E4645B" w:rsidRDefault="009C13A9" w:rsidP="000872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lang w:val="en-US"/>
                        </w:rPr>
                        <w:t>is recognised through formal ordination, commissioning, recognised religious qualifications or endorsement by a recognised or accepted religious institution; and</w:t>
                      </w:r>
                    </w:p>
                    <w:p w14:paraId="4E93BA65" w14:textId="38C99FA7" w:rsidR="009C13A9" w:rsidRPr="00E4645B" w:rsidRDefault="009C13A9" w:rsidP="000872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lang w:val="en-US"/>
                        </w:rPr>
                        <w:t>meets the National School Chaplaincy Program's Minimum Qualification Requirements; and</w:t>
                      </w:r>
                    </w:p>
                    <w:p w14:paraId="718FEFB9" w14:textId="7570A022" w:rsidR="009C13A9" w:rsidRPr="00E4645B" w:rsidRDefault="009C13A9" w:rsidP="000872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lang w:val="en-US"/>
                        </w:rPr>
                        <w:t>holds a current and valid Blue Card.</w:t>
                      </w:r>
                    </w:p>
                    <w:p w14:paraId="7CBC22E5" w14:textId="13069937" w:rsidR="009C13A9" w:rsidRPr="00E4645B" w:rsidRDefault="009C13A9" w:rsidP="009C13A9">
                      <w:p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What are the requirements</w:t>
                      </w:r>
                      <w:r w:rsidR="0082605F" w:rsidRPr="00E4645B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by Catholic school</w:t>
                      </w:r>
                      <w:r w:rsidRPr="00E4645B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for a Chaplain?</w:t>
                      </w:r>
                    </w:p>
                    <w:p w14:paraId="666F0A93" w14:textId="2ACB03A1" w:rsidR="009C13A9" w:rsidRPr="00E4645B" w:rsidRDefault="009C13A9" w:rsidP="009C13A9">
                      <w:p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Participating schools are required to provide evidence that appropriate processes are put in place and reviewed at a minimum of a 6 monthly basis to ensure that:</w:t>
                      </w:r>
                    </w:p>
                    <w:p w14:paraId="4CF58A49" w14:textId="4956F155" w:rsidR="009C13A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i.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  <w:t xml:space="preserve">participation by students is </w:t>
                      </w:r>
                      <w:proofErr w:type="gramStart"/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voluntary;</w:t>
                      </w:r>
                      <w:proofErr w:type="gramEnd"/>
                    </w:p>
                    <w:p w14:paraId="02C6E70B" w14:textId="5E616050" w:rsidR="009C13A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ii.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052CA2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 xml:space="preserve">haplains may be from any </w:t>
                      </w:r>
                      <w:proofErr w:type="gramStart"/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faith;</w:t>
                      </w:r>
                      <w:proofErr w:type="gramEnd"/>
                    </w:p>
                    <w:p w14:paraId="239A4047" w14:textId="5E3D673C" w:rsidR="009C13A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iii.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052CA2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 xml:space="preserve">haplains must not </w:t>
                      </w:r>
                      <w:proofErr w:type="gramStart"/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proselytise;</w:t>
                      </w:r>
                      <w:proofErr w:type="gramEnd"/>
                    </w:p>
                    <w:p w14:paraId="6FA0AEDF" w14:textId="325DA9D4" w:rsidR="009C13A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iv.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052CA2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 xml:space="preserve">haplains must respect, accept and be sensitive to other people's views, values and </w:t>
                      </w:r>
                      <w:proofErr w:type="gramStart"/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beliefs;</w:t>
                      </w:r>
                      <w:proofErr w:type="gramEnd"/>
                    </w:p>
                    <w:p w14:paraId="02619202" w14:textId="5D39F930" w:rsidR="009C13A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v.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052CA2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haplains must comply with Queensland laws and policies in relation to child protection matters.</w:t>
                      </w:r>
                    </w:p>
                    <w:p w14:paraId="1DC26BE3" w14:textId="063053F9" w:rsidR="00826D39" w:rsidRPr="00E4645B" w:rsidRDefault="009C13A9" w:rsidP="009C13A9">
                      <w:pPr>
                        <w:spacing w:after="120" w:line="276" w:lineRule="auto"/>
                        <w:ind w:left="709" w:right="96" w:hanging="283"/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vi.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052CA2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>haplains must meet the Minimum Qualification Requirements</w:t>
                      </w:r>
                      <w:r w:rsidR="0089227E" w:rsidRPr="00E4645B">
                        <w:rPr>
                          <w:rFonts w:asciiTheme="majorHAnsi" w:hAnsiTheme="majorHAnsi" w:cstheme="majorHAnsi"/>
                          <w:bCs/>
                          <w:sz w:val="20"/>
                          <w:szCs w:val="20"/>
                          <w:lang w:val="en-US"/>
                        </w:rPr>
                        <w:t xml:space="preserve"> which are: </w:t>
                      </w:r>
                    </w:p>
                    <w:p w14:paraId="39FF593C" w14:textId="1EB5DD65" w:rsidR="0089227E" w:rsidRPr="00E4645B" w:rsidRDefault="0089227E" w:rsidP="008922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  <w:t>a Certificate IV in youth work through the Australian Qualifications Framework nationally accredited Community Services Training Package; or</w:t>
                      </w:r>
                    </w:p>
                    <w:p w14:paraId="140F1CE7" w14:textId="1FAC05C7" w:rsidR="0089227E" w:rsidRPr="00E4645B" w:rsidRDefault="0089227E" w:rsidP="008922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  <w:t>a Certificate IV in Pastoral Care; or</w:t>
                      </w:r>
                    </w:p>
                    <w:p w14:paraId="023C3710" w14:textId="77777777" w:rsidR="00C00B95" w:rsidRDefault="0089227E" w:rsidP="008922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  <w:t>an equivalent qualification or higher qualification; and</w:t>
                      </w:r>
                    </w:p>
                    <w:p w14:paraId="4D470E60" w14:textId="68363280" w:rsidR="0089227E" w:rsidRPr="00C00B95" w:rsidRDefault="0089227E" w:rsidP="008922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76" w:lineRule="auto"/>
                        <w:ind w:right="96"/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</w:pPr>
                      <w:r w:rsidRPr="00C00B95">
                        <w:rPr>
                          <w:rFonts w:asciiTheme="majorHAnsi" w:hAnsiTheme="majorHAnsi" w:cstheme="majorHAnsi"/>
                          <w:bCs/>
                          <w:lang w:val="en-US"/>
                        </w:rPr>
                        <w:t>this certificate or equivalent qualification must include competencies in mental health and making appropriate referrals.</w:t>
                      </w:r>
                    </w:p>
                    <w:p w14:paraId="56240830" w14:textId="07134E2F" w:rsidR="00641C69" w:rsidRPr="00E4645B" w:rsidRDefault="00852AC3" w:rsidP="00641C6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4645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As part of the </w:t>
                      </w:r>
                      <w:hyperlink r:id="rId14" w:history="1">
                        <w:r w:rsidRPr="00195D3C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Project Agreeme</w:t>
                        </w:r>
                        <w:r w:rsidRPr="00195D3C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n</w:t>
                        </w:r>
                        <w:r w:rsidRPr="00195D3C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t for the NSCP</w:t>
                        </w:r>
                      </w:hyperlink>
                      <w:r w:rsidRPr="00E4645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, NSCP funded chaplains are to complete a three hour </w:t>
                      </w:r>
                      <w:hyperlink r:id="rId15" w:history="1">
                        <w:r w:rsidRPr="00B93861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online professional learning package</w:t>
                        </w:r>
                      </w:hyperlink>
                      <w:r w:rsidRPr="00E4645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aimed at responding to and preventing cyberbullying. The online professional learning package, developed and delivered by the Office of the eSafety Commissioner, </w:t>
                      </w:r>
                      <w:r w:rsidR="00D175C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is</w:t>
                      </w:r>
                      <w:r w:rsidRPr="00E4645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available free of charge to NSCP chaplains</w:t>
                      </w:r>
                      <w:r w:rsidR="009A2A2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and is a mandatory requirement.</w:t>
                      </w:r>
                    </w:p>
                    <w:p w14:paraId="05CF7C72" w14:textId="77777777" w:rsidR="00E4645B" w:rsidRPr="004C1285" w:rsidRDefault="00E4645B" w:rsidP="00641C69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3BB7C82E" w14:textId="26C6DE90" w:rsidR="00580A51" w:rsidRPr="00A65BF0" w:rsidRDefault="00580A51" w:rsidP="00580A51">
                      <w:pPr>
                        <w:ind w:right="96"/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</w:pPr>
                      <w:r w:rsidRPr="00580A51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If a complaint needs to </w:t>
                      </w:r>
                      <w:proofErr w:type="gramStart"/>
                      <w:r w:rsidRPr="00580A51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made</w:t>
                      </w:r>
                      <w:proofErr w:type="gramEnd"/>
                      <w:r w:rsidRPr="00580A51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 about a </w:t>
                      </w:r>
                      <w:r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chaplain</w:t>
                      </w:r>
                      <w:r w:rsidRPr="00580A51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, please follow the </w:t>
                      </w:r>
                      <w:hyperlink r:id="rId16" w:history="1">
                        <w:r w:rsidRPr="00580A51">
                          <w:rPr>
                            <w:rStyle w:val="Hyperlink"/>
                            <w:rFonts w:ascii="Calibri Light" w:hAnsi="Calibri Light" w:cs="Calibri Light"/>
                            <w:sz w:val="20"/>
                            <w:szCs w:val="20"/>
                            <w:lang w:val="en-US"/>
                          </w:rPr>
                          <w:t>complaints process</w:t>
                        </w:r>
                      </w:hyperlink>
                      <w:r w:rsidRPr="00580A51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 xml:space="preserve"> outlined by QCEC. </w:t>
                      </w:r>
                    </w:p>
                    <w:p w14:paraId="2773DC27" w14:textId="77777777" w:rsidR="00826D39" w:rsidRPr="00E4645B" w:rsidRDefault="00826D39" w:rsidP="00826D39">
                      <w:pPr>
                        <w:spacing w:line="276" w:lineRule="auto"/>
                        <w:ind w:right="96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22D196AB" w14:textId="77777777" w:rsidR="00826D39" w:rsidRPr="00E4645B" w:rsidRDefault="00826D39" w:rsidP="00826D39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C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2DBA6" wp14:editId="5C84096F">
                <wp:simplePos x="0" y="0"/>
                <wp:positionH relativeFrom="column">
                  <wp:posOffset>2209800</wp:posOffset>
                </wp:positionH>
                <wp:positionV relativeFrom="paragraph">
                  <wp:posOffset>804545</wp:posOffset>
                </wp:positionV>
                <wp:extent cx="3943350" cy="523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478C8" w14:textId="77777777" w:rsidR="00826D39" w:rsidRPr="00826D39" w:rsidRDefault="00826D39" w:rsidP="00826D3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D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National School Chaplaincy Program (NSCP)</w:t>
                            </w:r>
                          </w:p>
                          <w:p w14:paraId="58262DC4" w14:textId="77777777" w:rsidR="00826D39" w:rsidRDefault="00826D39" w:rsidP="00826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DBA6" id="Text Box 3" o:spid="_x0000_s1027" type="#_x0000_t202" style="position:absolute;margin-left:174pt;margin-top:63.35pt;width:310.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" filled="f" stroked="f" strokeweight=".5pt">
                <v:textbox>
                  <w:txbxContent>
                    <w:p w14:paraId="08D478C8" w14:textId="77777777" w:rsidR="00826D39" w:rsidRPr="00826D39" w:rsidRDefault="00826D39" w:rsidP="00826D3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826D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National School Chaplaincy Program (NSCP)</w:t>
                      </w:r>
                    </w:p>
                    <w:p w14:paraId="58262DC4" w14:textId="77777777" w:rsidR="00826D39" w:rsidRDefault="00826D39" w:rsidP="00826D39"/>
                  </w:txbxContent>
                </v:textbox>
              </v:shape>
            </w:pict>
          </mc:Fallback>
        </mc:AlternateContent>
      </w:r>
    </w:p>
    <w:sectPr w:rsidR="003F377E" w:rsidSect="00276892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4F11" w14:textId="77777777" w:rsidR="0007397B" w:rsidRDefault="0007397B">
      <w:r>
        <w:separator/>
      </w:r>
    </w:p>
  </w:endnote>
  <w:endnote w:type="continuationSeparator" w:id="0">
    <w:p w14:paraId="14958D85" w14:textId="77777777" w:rsidR="0007397B" w:rsidRDefault="0007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30FF" w14:textId="77777777" w:rsidR="0007397B" w:rsidRDefault="0007397B">
      <w:r>
        <w:separator/>
      </w:r>
    </w:p>
  </w:footnote>
  <w:footnote w:type="continuationSeparator" w:id="0">
    <w:p w14:paraId="726CF366" w14:textId="77777777" w:rsidR="0007397B" w:rsidRDefault="0007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A0B5" w14:textId="77777777" w:rsidR="004E6216" w:rsidRDefault="001E6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4FEF2F" wp14:editId="0097BA51">
          <wp:simplePos x="0" y="0"/>
          <wp:positionH relativeFrom="column">
            <wp:posOffset>-971550</wp:posOffset>
          </wp:positionH>
          <wp:positionV relativeFrom="paragraph">
            <wp:posOffset>-559435</wp:posOffset>
          </wp:positionV>
          <wp:extent cx="7656195" cy="10832041"/>
          <wp:effectExtent l="0" t="0" r="0" b="0"/>
          <wp:wrapNone/>
          <wp:docPr id="1" name="Picture 1" descr="/Users/360cre8ive/Downloads/QCEC_FACT SHEET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360cre8ive/Downloads/QCEC_FACT SHEET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83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89E"/>
    <w:multiLevelType w:val="hybridMultilevel"/>
    <w:tmpl w:val="5AE8F2F8"/>
    <w:lvl w:ilvl="0" w:tplc="4FE09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A46"/>
    <w:multiLevelType w:val="hybridMultilevel"/>
    <w:tmpl w:val="EE1686D4"/>
    <w:lvl w:ilvl="0" w:tplc="04090005">
      <w:start w:val="1"/>
      <w:numFmt w:val="bullet"/>
      <w:lvlText w:val=""/>
      <w:lvlJc w:val="left"/>
      <w:pPr>
        <w:ind w:left="722" w:hanging="361"/>
      </w:pPr>
      <w:rPr>
        <w:rFonts w:ascii="Wingdings" w:hAnsi="Wingdings" w:hint="default"/>
        <w:sz w:val="22"/>
        <w:szCs w:val="22"/>
      </w:rPr>
    </w:lvl>
    <w:lvl w:ilvl="1" w:tplc="E8489F3A">
      <w:start w:val="1"/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0AD612C4">
      <w:start w:val="1"/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685ABA8E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4" w:tplc="529C9174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9CD64780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6" w:tplc="85A2FB90">
      <w:start w:val="1"/>
      <w:numFmt w:val="bullet"/>
      <w:lvlText w:val="•"/>
      <w:lvlJc w:val="left"/>
      <w:pPr>
        <w:ind w:left="7225" w:hanging="361"/>
      </w:pPr>
      <w:rPr>
        <w:rFonts w:hint="default"/>
      </w:rPr>
    </w:lvl>
    <w:lvl w:ilvl="7" w:tplc="8D3217AC">
      <w:start w:val="1"/>
      <w:numFmt w:val="bullet"/>
      <w:lvlText w:val="•"/>
      <w:lvlJc w:val="left"/>
      <w:pPr>
        <w:ind w:left="8308" w:hanging="361"/>
      </w:pPr>
      <w:rPr>
        <w:rFonts w:hint="default"/>
      </w:rPr>
    </w:lvl>
    <w:lvl w:ilvl="8" w:tplc="7C8A562E">
      <w:start w:val="1"/>
      <w:numFmt w:val="bullet"/>
      <w:lvlText w:val="•"/>
      <w:lvlJc w:val="left"/>
      <w:pPr>
        <w:ind w:left="9392" w:hanging="361"/>
      </w:pPr>
      <w:rPr>
        <w:rFonts w:hint="default"/>
      </w:rPr>
    </w:lvl>
  </w:abstractNum>
  <w:abstractNum w:abstractNumId="2" w15:restartNumberingAfterBreak="0">
    <w:nsid w:val="222B7DCE"/>
    <w:multiLevelType w:val="hybridMultilevel"/>
    <w:tmpl w:val="1C36CC1C"/>
    <w:lvl w:ilvl="0" w:tplc="3FEE0D5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0423"/>
    <w:multiLevelType w:val="hybridMultilevel"/>
    <w:tmpl w:val="B0449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5BE3"/>
    <w:multiLevelType w:val="hybridMultilevel"/>
    <w:tmpl w:val="6AB640FC"/>
    <w:lvl w:ilvl="0" w:tplc="3FEE0D52">
      <w:start w:val="6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DAB6AF3"/>
    <w:multiLevelType w:val="hybridMultilevel"/>
    <w:tmpl w:val="2B6AE39A"/>
    <w:lvl w:ilvl="0" w:tplc="D5603BEC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39"/>
    <w:rsid w:val="00052CA2"/>
    <w:rsid w:val="0007397B"/>
    <w:rsid w:val="0008725C"/>
    <w:rsid w:val="00195D3C"/>
    <w:rsid w:val="001E640D"/>
    <w:rsid w:val="00255BED"/>
    <w:rsid w:val="00276BB2"/>
    <w:rsid w:val="00315A9C"/>
    <w:rsid w:val="00325BA5"/>
    <w:rsid w:val="003A190F"/>
    <w:rsid w:val="003F377E"/>
    <w:rsid w:val="003F481C"/>
    <w:rsid w:val="004C1285"/>
    <w:rsid w:val="00564C64"/>
    <w:rsid w:val="00580A51"/>
    <w:rsid w:val="00592E38"/>
    <w:rsid w:val="005D1B71"/>
    <w:rsid w:val="005E5C51"/>
    <w:rsid w:val="00641C69"/>
    <w:rsid w:val="006F1120"/>
    <w:rsid w:val="00797AEA"/>
    <w:rsid w:val="007C1038"/>
    <w:rsid w:val="007C4A6F"/>
    <w:rsid w:val="0082605F"/>
    <w:rsid w:val="00826D39"/>
    <w:rsid w:val="008438F4"/>
    <w:rsid w:val="00852AC3"/>
    <w:rsid w:val="00852F11"/>
    <w:rsid w:val="008624C5"/>
    <w:rsid w:val="0089227E"/>
    <w:rsid w:val="008F4EBA"/>
    <w:rsid w:val="00957C08"/>
    <w:rsid w:val="009A2A24"/>
    <w:rsid w:val="009C13A9"/>
    <w:rsid w:val="00A158FA"/>
    <w:rsid w:val="00A33CE0"/>
    <w:rsid w:val="00A65BF0"/>
    <w:rsid w:val="00A97CBB"/>
    <w:rsid w:val="00B43074"/>
    <w:rsid w:val="00B52A61"/>
    <w:rsid w:val="00B93861"/>
    <w:rsid w:val="00C00B95"/>
    <w:rsid w:val="00C31F3B"/>
    <w:rsid w:val="00CE5E5D"/>
    <w:rsid w:val="00D175CD"/>
    <w:rsid w:val="00DE6BFD"/>
    <w:rsid w:val="00DE7AEB"/>
    <w:rsid w:val="00DF7D0B"/>
    <w:rsid w:val="00E4645B"/>
    <w:rsid w:val="00E85520"/>
    <w:rsid w:val="00F30D96"/>
    <w:rsid w:val="00F35CE4"/>
    <w:rsid w:val="00FE3DCA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E4A2"/>
  <w15:chartTrackingRefBased/>
  <w15:docId w15:val="{764B5CDD-A376-4C5E-A270-2B02F49C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39"/>
    <w:pPr>
      <w:spacing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D39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26D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D39"/>
    <w:pPr>
      <w:widowControl w:val="0"/>
      <w:autoSpaceDE w:val="0"/>
      <w:autoSpaceDN w:val="0"/>
      <w:adjustRightInd w:val="0"/>
      <w:ind w:left="720"/>
      <w:contextualSpacing/>
    </w:pPr>
    <w:rPr>
      <w:rFonts w:ascii="Courier" w:eastAsiaTheme="minorEastAsia" w:hAnsi="Courier"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76B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B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cec.catholic.edu.au/complai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afety.gov.au/education-resources/outreach/chaplain-professional-learning-progra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qcec.catholic.edu.au/complai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deralfinancialrelations.gov.au/agreements/national-school-chaplaincy-progr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afety.gov.au/education-resources/outreach/chaplain-professional-learning-progra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deralfinancialrelations.gov.au/agreements/national-school-chaplaincy-progr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DD4EAE65D944BB35267B2E4200D9E" ma:contentTypeVersion="23" ma:contentTypeDescription="Create a new document." ma:contentTypeScope="" ma:versionID="3d9d4c8feaaf1d042850d6235ce7b515">
  <xsd:schema xmlns:xsd="http://www.w3.org/2001/XMLSchema" xmlns:xs="http://www.w3.org/2001/XMLSchema" xmlns:p="http://schemas.microsoft.com/office/2006/metadata/properties" xmlns:ns2="7c1c2b58-2cab-416d-917d-246dce2afe26" xmlns:ns3="30333107-b63a-4cad-864c-1f0737b9b025" targetNamespace="http://schemas.microsoft.com/office/2006/metadata/properties" ma:root="true" ma:fieldsID="318927367ba92fc04b0c9fe15b612823" ns2:_="" ns3:_="">
    <xsd:import namespace="7c1c2b58-2cab-416d-917d-246dce2afe26"/>
    <xsd:import namespace="30333107-b63a-4cad-864c-1f0737b9b025"/>
    <xsd:element name="properties">
      <xsd:complexType>
        <xsd:sequence>
          <xsd:element name="documentManagement">
            <xsd:complexType>
              <xsd:all>
                <xsd:element ref="ns2:lc057b7fab4f47f1b9289f80bf6a9514" minOccurs="0"/>
                <xsd:element ref="ns3:TaxCatchAll" minOccurs="0"/>
                <xsd:element ref="ns2:Specialty_x0020_Area" minOccurs="0"/>
                <xsd:element ref="ns2:i3ce41d8885c45ad86375d9ec12e22cd" minOccurs="0"/>
                <xsd:element ref="ns2:Program_x0020_Year" minOccurs="0"/>
                <xsd:element ref="ns2:c1512926cca8491da1f6ff77890e4b77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2b58-2cab-416d-917d-246dce2afe26" elementFormDefault="qualified">
    <xsd:import namespace="http://schemas.microsoft.com/office/2006/documentManagement/types"/>
    <xsd:import namespace="http://schemas.microsoft.com/office/infopath/2007/PartnerControls"/>
    <xsd:element name="lc057b7fab4f47f1b9289f80bf6a9514" ma:index="9" nillable="true" ma:taxonomy="true" ma:internalName="lc057b7fab4f47f1b9289f80bf6a9514" ma:taxonomyFieldName="Programs" ma:displayName="Programs" ma:indexed="true" ma:default="" ma:fieldId="{5c057b7f-ab4f-47f1-b928-9f80bf6a9514}" ma:sspId="0bfc9b52-a99f-476d-bf3f-7d7a670a1975" ma:termSetId="17267469-8dc9-4cd5-b61c-d1e24353d5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ecialty_x0020_Area" ma:index="11" nillable="true" ma:displayName="Specialty Area" ma:format="Dropdown" ma:indexed="true" ma:internalName="Specialty_x0020_Area">
      <xsd:simpleType>
        <xsd:restriction base="dms:Choice">
          <xsd:enumeration value="Data Exchange"/>
          <xsd:enumeration value="Early Childhood Education &amp; Care"/>
          <xsd:enumeration value="Gifted Education"/>
          <xsd:enumeration value="ICT Education"/>
          <xsd:enumeration value="Indigenous Education"/>
          <xsd:enumeration value="Preservice Teachers"/>
          <xsd:enumeration value="Student Wellbeing"/>
          <xsd:enumeration value="Student with Disability"/>
          <xsd:enumeration value="VET Vocational Education Training"/>
        </xsd:restriction>
      </xsd:simpleType>
    </xsd:element>
    <xsd:element name="i3ce41d8885c45ad86375d9ec12e22cd" ma:index="13" nillable="true" ma:taxonomy="true" ma:internalName="i3ce41d8885c45ad86375d9ec12e22cd" ma:taxonomyFieldName="Document_x0020_Type" ma:displayName="Document Type" ma:default="" ma:fieldId="{23ce41d8-885c-45ad-8637-5d9ec12e22cd}" ma:sspId="0bfc9b52-a99f-476d-bf3f-7d7a670a1975" ma:termSetId="c5b1c5ef-5e8d-46f6-8592-3b3010328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_x0020_Year" ma:index="14" nillable="true" ma:displayName="Program Year" ma:internalName="Program_x0020_Year">
      <xsd:simpleType>
        <xsd:restriction base="dms:Text">
          <xsd:maxLength value="255"/>
        </xsd:restriction>
      </xsd:simpleType>
    </xsd:element>
    <xsd:element name="c1512926cca8491da1f6ff77890e4b77" ma:index="16" nillable="true" ma:taxonomy="true" ma:internalName="c1512926cca8491da1f6ff77890e4b77" ma:taxonomyFieldName="Organisation" ma:displayName="Organisation" ma:default="" ma:fieldId="{c1512926-cca8-491d-a1f6-ff77890e4b77}" ma:sspId="0bfc9b52-a99f-476d-bf3f-7d7a670a1975" ma:termSetId="1e8b4ff6-01fb-4c09-a1cb-d18e96eb09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Term" ma:index="29" nillable="true" ma:displayName="Term" ma:format="Dropdown" ma:internalName="Term">
      <xsd:simpleType>
        <xsd:restriction base="dms:Choice">
          <xsd:enumeration value="Term 1"/>
          <xsd:enumeration value="Term 2"/>
          <xsd:enumeration value="Term 3"/>
          <xsd:enumeration value="Term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3107-b63a-4cad-864c-1f0737b9b0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59154b3-1351-431a-9539-a1799afe2636}" ma:internalName="TaxCatchAll" ma:showField="CatchAllData" ma:web="30333107-b63a-4cad-864c-1f0737b9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Year xmlns="7c1c2b58-2cab-416d-917d-246dce2afe26">2019</Program_x0020_Year>
    <i3ce41d8885c45ad86375d9ec12e22cd xmlns="7c1c2b58-2cab-416d-917d-246dce2afe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64f323fa-0b0b-4693-941a-b930e397a8db</TermId>
        </TermInfo>
      </Terms>
    </i3ce41d8885c45ad86375d9ec12e22cd>
    <TaxCatchAll xmlns="30333107-b63a-4cad-864c-1f0737b9b025">
      <Value>111</Value>
      <Value>263</Value>
      <Value>212</Value>
    </TaxCatchAll>
    <lc057b7fab4f47f1b9289f80bf6a9514 xmlns="7c1c2b58-2cab-416d-917d-246dce2afe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School Chaplaincy Program</TermName>
          <TermId xmlns="http://schemas.microsoft.com/office/infopath/2007/PartnerControls">6721b838-1c37-4066-948c-d6a4b177cfc2</TermId>
        </TermInfo>
      </Terms>
    </lc057b7fab4f47f1b9289f80bf6a9514>
    <Specialty_x0020_Area xmlns="7c1c2b58-2cab-416d-917d-246dce2afe26">Student Wellbeing</Specialty_x0020_Area>
    <c1512926cca8491da1f6ff77890e4b77 xmlns="7c1c2b58-2cab-416d-917d-246dce2afe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QCEC</TermName>
          <TermId xmlns="http://schemas.microsoft.com/office/infopath/2007/PartnerControls">d0ca1d51-6747-4ab0-8844-67700f2f8d7e</TermId>
        </TermInfo>
      </Terms>
    </c1512926cca8491da1f6ff77890e4b77>
    <SharedWithUsers xmlns="30333107-b63a-4cad-864c-1f0737b9b025">
      <UserInfo>
        <DisplayName>Yvonne Ries</DisplayName>
        <AccountId>232</AccountId>
        <AccountType/>
      </UserInfo>
      <UserInfo>
        <DisplayName>Edwin Choi</DisplayName>
        <AccountId>233</AccountId>
        <AccountType/>
      </UserInfo>
      <UserInfo>
        <DisplayName>John Percy</DisplayName>
        <AccountId>39</AccountId>
        <AccountType/>
      </UserInfo>
      <UserInfo>
        <DisplayName>Lee-Anne Perry</DisplayName>
        <AccountId>32</AccountId>
        <AccountType/>
      </UserInfo>
      <UserInfo>
        <DisplayName>Maree Lacey</DisplayName>
        <AccountId>47</AccountId>
        <AccountType/>
      </UserInfo>
      <UserInfo>
        <DisplayName>Allira Wiggins</DisplayName>
        <AccountId>556</AccountId>
        <AccountType/>
      </UserInfo>
    </SharedWithUsers>
    <_Flow_SignoffStatus xmlns="7c1c2b58-2cab-416d-917d-246dce2afe26" xsi:nil="true"/>
    <Term xmlns="7c1c2b58-2cab-416d-917d-246dce2afe26" xsi:nil="true"/>
  </documentManagement>
</p:properties>
</file>

<file path=customXml/itemProps1.xml><?xml version="1.0" encoding="utf-8"?>
<ds:datastoreItem xmlns:ds="http://schemas.openxmlformats.org/officeDocument/2006/customXml" ds:itemID="{E74FFB94-8075-41B0-975A-59F408921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DA79F-227F-472D-8468-EBC5419F2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2b58-2cab-416d-917d-246dce2afe26"/>
    <ds:schemaRef ds:uri="30333107-b63a-4cad-864c-1f0737b9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CEBE0-1844-43D1-A655-1C7EDE70A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B14DF-49B1-47B0-AAEA-CDB7B0033DE0}">
  <ds:schemaRefs>
    <ds:schemaRef ds:uri="http://schemas.microsoft.com/office/2006/documentManagement/types"/>
    <ds:schemaRef ds:uri="7c1c2b58-2cab-416d-917d-246dce2afe26"/>
    <ds:schemaRef ds:uri="http://purl.org/dc/elements/1.1/"/>
    <ds:schemaRef ds:uri="http://purl.org/dc/terms/"/>
    <ds:schemaRef ds:uri="http://www.w3.org/XML/1998/namespace"/>
    <ds:schemaRef ds:uri="30333107-b63a-4cad-864c-1f0737b9b02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Percy</dc:creator>
  <cp:keywords/>
  <dc:description/>
  <cp:lastModifiedBy>Maree Lacey</cp:lastModifiedBy>
  <cp:revision>2</cp:revision>
  <dcterms:created xsi:type="dcterms:W3CDTF">2021-10-12T01:45:00Z</dcterms:created>
  <dcterms:modified xsi:type="dcterms:W3CDTF">2021-10-12T01:45:00Z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0x010100EECDD4EAE65D944BB35267B2E4200D9E</vt:lpwstr>
  </property>
  <property fmtid="{D5CDD505-2E9C-101B-9397-08002B2CF9AE}" pid="3" name="Programs">
    <vt:lpwstr>212;#National School Chaplaincy Program|6721b838-1c37-4066-948c-d6a4b177cfc2</vt:lpwstr>
  </property>
  <property fmtid="{D5CDD505-2E9C-101B-9397-08002B2CF9AE}" pid="4" name="Document Type">
    <vt:lpwstr>111;#Factsheet|64f323fa-0b0b-4693-941a-b930e397a8db</vt:lpwstr>
  </property>
  <property fmtid="{D5CDD505-2E9C-101B-9397-08002B2CF9AE}" pid="5" name="Organisation">
    <vt:lpwstr>263;#QCEC|d0ca1d51-6747-4ab0-8844-67700f2f8d7e</vt:lpwstr>
  </property>
</Properties>
</file>